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A89619" w14:textId="77777777" w:rsidR="008001EB" w:rsidRDefault="008001EB" w:rsidP="00213C6D">
      <w:pPr>
        <w:pStyle w:val="Zkladntext"/>
        <w:rPr>
          <w:rFonts w:ascii="Bahnschrift Light" w:hAnsi="Bahnschrift Light" w:cs="Arial"/>
        </w:rPr>
      </w:pPr>
      <w:bookmarkStart w:id="0" w:name="_Toc136241177"/>
    </w:p>
    <w:p w14:paraId="5292E3F8" w14:textId="77777777" w:rsidR="00425C9B" w:rsidRDefault="00425C9B" w:rsidP="008001EB">
      <w:pPr>
        <w:pStyle w:val="Zkladntext"/>
        <w:jc w:val="center"/>
        <w:rPr>
          <w:rFonts w:ascii="Bahnschrift Light" w:hAnsi="Bahnschrift Light" w:cs="Arial"/>
          <w:b/>
          <w:sz w:val="40"/>
        </w:rPr>
      </w:pPr>
    </w:p>
    <w:p w14:paraId="68408558" w14:textId="77777777" w:rsidR="00213C6D" w:rsidRDefault="00213C6D" w:rsidP="008001EB">
      <w:pPr>
        <w:pStyle w:val="Zkladntext"/>
        <w:jc w:val="center"/>
        <w:rPr>
          <w:rFonts w:ascii="Bahnschrift Light" w:hAnsi="Bahnschrift Light" w:cs="Arial"/>
          <w:b/>
          <w:sz w:val="40"/>
        </w:rPr>
      </w:pPr>
      <w:r w:rsidRPr="008001EB">
        <w:rPr>
          <w:rFonts w:ascii="Bahnschrift Light" w:hAnsi="Bahnschrift Light" w:cs="Arial"/>
          <w:b/>
          <w:sz w:val="40"/>
        </w:rPr>
        <w:t>OBSAH</w:t>
      </w:r>
      <w:r w:rsidR="00F94272" w:rsidRPr="008001EB">
        <w:rPr>
          <w:rFonts w:ascii="Bahnschrift Light" w:hAnsi="Bahnschrift Light" w:cs="Arial"/>
          <w:b/>
          <w:sz w:val="40"/>
        </w:rPr>
        <w:t>:</w:t>
      </w:r>
    </w:p>
    <w:p w14:paraId="0E488286" w14:textId="77777777" w:rsidR="008001EB" w:rsidRPr="00EF70BF" w:rsidRDefault="008001EB" w:rsidP="008001EB">
      <w:pPr>
        <w:pStyle w:val="Zkladntext"/>
        <w:jc w:val="center"/>
        <w:rPr>
          <w:rFonts w:ascii="Bahnschrift Light" w:hAnsi="Bahnschrift Light" w:cs="Arial"/>
          <w:b/>
          <w:sz w:val="28"/>
          <w:szCs w:val="14"/>
        </w:rPr>
      </w:pPr>
    </w:p>
    <w:p w14:paraId="0EC40455" w14:textId="77777777" w:rsidR="00213C6D" w:rsidRPr="0050257D" w:rsidRDefault="00213C6D" w:rsidP="00213C6D">
      <w:pPr>
        <w:pStyle w:val="Zkladntext"/>
        <w:rPr>
          <w:rFonts w:ascii="Bahnschrift Light" w:hAnsi="Bahnschrift Light" w:cs="Arial"/>
          <w:sz w:val="20"/>
        </w:rPr>
      </w:pPr>
    </w:p>
    <w:bookmarkEnd w:id="0"/>
    <w:p w14:paraId="7AAA0D9C" w14:textId="0B259EA3" w:rsidR="00803297" w:rsidRDefault="00C02294">
      <w:pPr>
        <w:pStyle w:val="Obsah1"/>
        <w:rPr>
          <w:rFonts w:asciiTheme="minorHAnsi" w:eastAsiaTheme="minorEastAsia" w:hAnsiTheme="minorHAnsi" w:cstheme="minorBidi"/>
          <w:b w:val="0"/>
          <w:caps w:val="0"/>
        </w:rPr>
      </w:pPr>
      <w:r>
        <w:rPr>
          <w:rFonts w:ascii="Bahnschrift Light" w:hAnsi="Bahnschrift Light" w:cs="Arial"/>
        </w:rPr>
        <w:fldChar w:fldCharType="begin"/>
      </w:r>
      <w:r w:rsidR="008001EB">
        <w:rPr>
          <w:rFonts w:ascii="Bahnschrift Light" w:hAnsi="Bahnschrift Light" w:cs="Arial"/>
        </w:rPr>
        <w:instrText xml:space="preserve"> TOC \o "1-5" \u  \* MERGEFORMAT </w:instrText>
      </w:r>
      <w:r>
        <w:rPr>
          <w:rFonts w:ascii="Bahnschrift Light" w:hAnsi="Bahnschrift Light" w:cs="Arial"/>
        </w:rPr>
        <w:fldChar w:fldCharType="separate"/>
      </w:r>
      <w:r w:rsidR="00803297" w:rsidRPr="004E3BD8">
        <w:rPr>
          <w:caps w:val="0"/>
          <w:color w:val="000000"/>
        </w:rPr>
        <w:t>1.</w:t>
      </w:r>
      <w:r w:rsidR="00803297">
        <w:rPr>
          <w:rFonts w:asciiTheme="minorHAnsi" w:eastAsiaTheme="minorEastAsia" w:hAnsiTheme="minorHAnsi" w:cstheme="minorBidi"/>
          <w:b w:val="0"/>
          <w:caps w:val="0"/>
        </w:rPr>
        <w:tab/>
      </w:r>
      <w:r w:rsidR="00803297">
        <w:t>Identifikační údaje</w:t>
      </w:r>
      <w:r w:rsidR="00803297">
        <w:tab/>
      </w:r>
      <w:r w:rsidR="00803297">
        <w:fldChar w:fldCharType="begin"/>
      </w:r>
      <w:r w:rsidR="00803297">
        <w:instrText xml:space="preserve"> PAGEREF _Toc51847954 \h </w:instrText>
      </w:r>
      <w:r w:rsidR="00803297">
        <w:fldChar w:fldCharType="separate"/>
      </w:r>
      <w:r w:rsidR="00803297">
        <w:t>2</w:t>
      </w:r>
      <w:r w:rsidR="00803297">
        <w:fldChar w:fldCharType="end"/>
      </w:r>
    </w:p>
    <w:p w14:paraId="68D919B9" w14:textId="60DB39C2" w:rsidR="00803297" w:rsidRDefault="00803297">
      <w:pPr>
        <w:pStyle w:val="Obsah4"/>
        <w:tabs>
          <w:tab w:val="left" w:pos="1100"/>
          <w:tab w:val="right" w:leader="dot" w:pos="9060"/>
        </w:tabs>
        <w:rPr>
          <w:rFonts w:asciiTheme="minorHAnsi" w:eastAsiaTheme="minorEastAsia" w:hAnsiTheme="minorHAnsi" w:cstheme="minorBidi"/>
          <w:noProof/>
          <w:szCs w:val="22"/>
        </w:rPr>
      </w:pPr>
      <w:r w:rsidRPr="004E3BD8">
        <w:rPr>
          <w:noProof/>
        </w:rPr>
        <w:t>a)</w:t>
      </w:r>
      <w:r>
        <w:rPr>
          <w:rFonts w:asciiTheme="minorHAnsi" w:eastAsiaTheme="minorEastAsia" w:hAnsiTheme="minorHAnsi" w:cstheme="minorBidi"/>
          <w:noProof/>
          <w:szCs w:val="22"/>
        </w:rPr>
        <w:tab/>
      </w:r>
      <w:r>
        <w:rPr>
          <w:noProof/>
        </w:rPr>
        <w:t>ÚDAJE O STAVBĚ</w:t>
      </w:r>
      <w:r>
        <w:rPr>
          <w:noProof/>
        </w:rPr>
        <w:tab/>
      </w:r>
      <w:r>
        <w:rPr>
          <w:noProof/>
        </w:rPr>
        <w:fldChar w:fldCharType="begin"/>
      </w:r>
      <w:r>
        <w:rPr>
          <w:noProof/>
        </w:rPr>
        <w:instrText xml:space="preserve"> PAGEREF _Toc51847955 \h </w:instrText>
      </w:r>
      <w:r>
        <w:rPr>
          <w:noProof/>
        </w:rPr>
      </w:r>
      <w:r>
        <w:rPr>
          <w:noProof/>
        </w:rPr>
        <w:fldChar w:fldCharType="separate"/>
      </w:r>
      <w:r>
        <w:rPr>
          <w:noProof/>
        </w:rPr>
        <w:t>2</w:t>
      </w:r>
      <w:r>
        <w:rPr>
          <w:noProof/>
        </w:rPr>
        <w:fldChar w:fldCharType="end"/>
      </w:r>
    </w:p>
    <w:p w14:paraId="6BBCB861" w14:textId="21003609" w:rsidR="00803297" w:rsidRDefault="00803297">
      <w:pPr>
        <w:pStyle w:val="Obsah4"/>
        <w:tabs>
          <w:tab w:val="left" w:pos="1100"/>
          <w:tab w:val="right" w:leader="dot" w:pos="9060"/>
        </w:tabs>
        <w:rPr>
          <w:rFonts w:asciiTheme="minorHAnsi" w:eastAsiaTheme="minorEastAsia" w:hAnsiTheme="minorHAnsi" w:cstheme="minorBidi"/>
          <w:noProof/>
          <w:szCs w:val="22"/>
        </w:rPr>
      </w:pPr>
      <w:r w:rsidRPr="004E3BD8">
        <w:rPr>
          <w:noProof/>
        </w:rPr>
        <w:t>b)</w:t>
      </w:r>
      <w:r>
        <w:rPr>
          <w:rFonts w:asciiTheme="minorHAnsi" w:eastAsiaTheme="minorEastAsia" w:hAnsiTheme="minorHAnsi" w:cstheme="minorBidi"/>
          <w:noProof/>
          <w:szCs w:val="22"/>
        </w:rPr>
        <w:tab/>
      </w:r>
      <w:r>
        <w:rPr>
          <w:noProof/>
        </w:rPr>
        <w:t>ÚDAJE O STAVEBNÍKOVI</w:t>
      </w:r>
      <w:r>
        <w:rPr>
          <w:noProof/>
        </w:rPr>
        <w:tab/>
      </w:r>
      <w:r>
        <w:rPr>
          <w:noProof/>
        </w:rPr>
        <w:fldChar w:fldCharType="begin"/>
      </w:r>
      <w:r>
        <w:rPr>
          <w:noProof/>
        </w:rPr>
        <w:instrText xml:space="preserve"> PAGEREF _Toc51847956 \h </w:instrText>
      </w:r>
      <w:r>
        <w:rPr>
          <w:noProof/>
        </w:rPr>
      </w:r>
      <w:r>
        <w:rPr>
          <w:noProof/>
        </w:rPr>
        <w:fldChar w:fldCharType="separate"/>
      </w:r>
      <w:r>
        <w:rPr>
          <w:noProof/>
        </w:rPr>
        <w:t>2</w:t>
      </w:r>
      <w:r>
        <w:rPr>
          <w:noProof/>
        </w:rPr>
        <w:fldChar w:fldCharType="end"/>
      </w:r>
    </w:p>
    <w:p w14:paraId="41FA49D7" w14:textId="63F9A62E" w:rsidR="00803297" w:rsidRDefault="00803297">
      <w:pPr>
        <w:pStyle w:val="Obsah4"/>
        <w:tabs>
          <w:tab w:val="left" w:pos="1100"/>
          <w:tab w:val="right" w:leader="dot" w:pos="9060"/>
        </w:tabs>
        <w:rPr>
          <w:rFonts w:asciiTheme="minorHAnsi" w:eastAsiaTheme="minorEastAsia" w:hAnsiTheme="minorHAnsi" w:cstheme="minorBidi"/>
          <w:noProof/>
          <w:szCs w:val="22"/>
        </w:rPr>
      </w:pPr>
      <w:r w:rsidRPr="004E3BD8">
        <w:rPr>
          <w:noProof/>
        </w:rPr>
        <w:t>c)</w:t>
      </w:r>
      <w:r>
        <w:rPr>
          <w:rFonts w:asciiTheme="minorHAnsi" w:eastAsiaTheme="minorEastAsia" w:hAnsiTheme="minorHAnsi" w:cstheme="minorBidi"/>
          <w:noProof/>
          <w:szCs w:val="22"/>
        </w:rPr>
        <w:tab/>
      </w:r>
      <w:r>
        <w:rPr>
          <w:noProof/>
        </w:rPr>
        <w:t>ÚDAJE O ZPRACOVATELI DOKUMENTACE</w:t>
      </w:r>
      <w:r>
        <w:rPr>
          <w:noProof/>
        </w:rPr>
        <w:tab/>
      </w:r>
      <w:r>
        <w:rPr>
          <w:noProof/>
        </w:rPr>
        <w:fldChar w:fldCharType="begin"/>
      </w:r>
      <w:r>
        <w:rPr>
          <w:noProof/>
        </w:rPr>
        <w:instrText xml:space="preserve"> PAGEREF _Toc51847957 \h </w:instrText>
      </w:r>
      <w:r>
        <w:rPr>
          <w:noProof/>
        </w:rPr>
      </w:r>
      <w:r>
        <w:rPr>
          <w:noProof/>
        </w:rPr>
        <w:fldChar w:fldCharType="separate"/>
      </w:r>
      <w:r>
        <w:rPr>
          <w:noProof/>
        </w:rPr>
        <w:t>3</w:t>
      </w:r>
      <w:r>
        <w:rPr>
          <w:noProof/>
        </w:rPr>
        <w:fldChar w:fldCharType="end"/>
      </w:r>
    </w:p>
    <w:p w14:paraId="39EF8676" w14:textId="0C2C7FB2" w:rsidR="00803297" w:rsidRDefault="00803297">
      <w:pPr>
        <w:pStyle w:val="Obsah3"/>
        <w:rPr>
          <w:rFonts w:asciiTheme="minorHAnsi" w:eastAsiaTheme="minorEastAsia" w:hAnsiTheme="minorHAnsi" w:cstheme="minorBidi"/>
          <w:noProof/>
          <w:szCs w:val="22"/>
        </w:rPr>
      </w:pPr>
      <w:r>
        <w:rPr>
          <w:noProof/>
        </w:rPr>
        <w:t>a.</w:t>
      </w:r>
      <w:r>
        <w:rPr>
          <w:rFonts w:asciiTheme="minorHAnsi" w:eastAsiaTheme="minorEastAsia" w:hAnsiTheme="minorHAnsi" w:cstheme="minorBidi"/>
          <w:noProof/>
          <w:szCs w:val="22"/>
        </w:rPr>
        <w:tab/>
      </w:r>
      <w:r>
        <w:rPr>
          <w:noProof/>
        </w:rPr>
        <w:t>ZPRACOVATEL DOKUMENTACE – KORDINÁTOR</w:t>
      </w:r>
      <w:r>
        <w:rPr>
          <w:noProof/>
        </w:rPr>
        <w:tab/>
      </w:r>
      <w:r>
        <w:rPr>
          <w:noProof/>
        </w:rPr>
        <w:fldChar w:fldCharType="begin"/>
      </w:r>
      <w:r>
        <w:rPr>
          <w:noProof/>
        </w:rPr>
        <w:instrText xml:space="preserve"> PAGEREF _Toc51847958 \h </w:instrText>
      </w:r>
      <w:r>
        <w:rPr>
          <w:noProof/>
        </w:rPr>
      </w:r>
      <w:r>
        <w:rPr>
          <w:noProof/>
        </w:rPr>
        <w:fldChar w:fldCharType="separate"/>
      </w:r>
      <w:r>
        <w:rPr>
          <w:noProof/>
        </w:rPr>
        <w:t>3</w:t>
      </w:r>
      <w:r>
        <w:rPr>
          <w:noProof/>
        </w:rPr>
        <w:fldChar w:fldCharType="end"/>
      </w:r>
    </w:p>
    <w:p w14:paraId="3506300A" w14:textId="7910DC3B" w:rsidR="00803297" w:rsidRDefault="00803297">
      <w:pPr>
        <w:pStyle w:val="Obsah3"/>
        <w:rPr>
          <w:rFonts w:asciiTheme="minorHAnsi" w:eastAsiaTheme="minorEastAsia" w:hAnsiTheme="minorHAnsi" w:cstheme="minorBidi"/>
          <w:noProof/>
          <w:szCs w:val="22"/>
        </w:rPr>
      </w:pPr>
      <w:r>
        <w:rPr>
          <w:noProof/>
        </w:rPr>
        <w:t>b.</w:t>
      </w:r>
      <w:r>
        <w:rPr>
          <w:rFonts w:asciiTheme="minorHAnsi" w:eastAsiaTheme="minorEastAsia" w:hAnsiTheme="minorHAnsi" w:cstheme="minorBidi"/>
          <w:noProof/>
          <w:szCs w:val="22"/>
        </w:rPr>
        <w:tab/>
      </w:r>
      <w:r>
        <w:rPr>
          <w:noProof/>
        </w:rPr>
        <w:t>ZPRACOVATELÉ ČÁSTI DOKUMENTACE</w:t>
      </w:r>
      <w:r>
        <w:rPr>
          <w:noProof/>
        </w:rPr>
        <w:tab/>
      </w:r>
      <w:r>
        <w:rPr>
          <w:noProof/>
        </w:rPr>
        <w:fldChar w:fldCharType="begin"/>
      </w:r>
      <w:r>
        <w:rPr>
          <w:noProof/>
        </w:rPr>
        <w:instrText xml:space="preserve"> PAGEREF _Toc51847959 \h </w:instrText>
      </w:r>
      <w:r>
        <w:rPr>
          <w:noProof/>
        </w:rPr>
      </w:r>
      <w:r>
        <w:rPr>
          <w:noProof/>
        </w:rPr>
        <w:fldChar w:fldCharType="separate"/>
      </w:r>
      <w:r>
        <w:rPr>
          <w:noProof/>
        </w:rPr>
        <w:t>3</w:t>
      </w:r>
      <w:r>
        <w:rPr>
          <w:noProof/>
        </w:rPr>
        <w:fldChar w:fldCharType="end"/>
      </w:r>
    </w:p>
    <w:p w14:paraId="496DBAEF" w14:textId="54C3D4AB" w:rsidR="00803297" w:rsidRDefault="00803297">
      <w:pPr>
        <w:pStyle w:val="Obsah1"/>
        <w:rPr>
          <w:rFonts w:asciiTheme="minorHAnsi" w:eastAsiaTheme="minorEastAsia" w:hAnsiTheme="minorHAnsi" w:cstheme="minorBidi"/>
          <w:b w:val="0"/>
          <w:caps w:val="0"/>
        </w:rPr>
      </w:pPr>
      <w:r w:rsidRPr="004E3BD8">
        <w:rPr>
          <w:caps w:val="0"/>
          <w:color w:val="000000"/>
        </w:rPr>
        <w:t>2.</w:t>
      </w:r>
      <w:r>
        <w:rPr>
          <w:rFonts w:asciiTheme="minorHAnsi" w:eastAsiaTheme="minorEastAsia" w:hAnsiTheme="minorHAnsi" w:cstheme="minorBidi"/>
          <w:b w:val="0"/>
          <w:caps w:val="0"/>
        </w:rPr>
        <w:tab/>
      </w:r>
      <w:r>
        <w:t>Členění stavby na objekty</w:t>
      </w:r>
      <w:r>
        <w:tab/>
      </w:r>
      <w:r>
        <w:fldChar w:fldCharType="begin"/>
      </w:r>
      <w:r>
        <w:instrText xml:space="preserve"> PAGEREF _Toc51847960 \h </w:instrText>
      </w:r>
      <w:r>
        <w:fldChar w:fldCharType="separate"/>
      </w:r>
      <w:r>
        <w:t>4</w:t>
      </w:r>
      <w:r>
        <w:fldChar w:fldCharType="end"/>
      </w:r>
    </w:p>
    <w:p w14:paraId="11A951B9" w14:textId="7BF3F1B3" w:rsidR="00803297" w:rsidRDefault="00803297">
      <w:pPr>
        <w:pStyle w:val="Obsah1"/>
        <w:rPr>
          <w:rFonts w:asciiTheme="minorHAnsi" w:eastAsiaTheme="minorEastAsia" w:hAnsiTheme="minorHAnsi" w:cstheme="minorBidi"/>
          <w:b w:val="0"/>
          <w:caps w:val="0"/>
        </w:rPr>
      </w:pPr>
      <w:r w:rsidRPr="004E3BD8">
        <w:rPr>
          <w:caps w:val="0"/>
          <w:color w:val="000000"/>
        </w:rPr>
        <w:t>3.</w:t>
      </w:r>
      <w:r>
        <w:rPr>
          <w:rFonts w:asciiTheme="minorHAnsi" w:eastAsiaTheme="minorEastAsia" w:hAnsiTheme="minorHAnsi" w:cstheme="minorBidi"/>
          <w:b w:val="0"/>
          <w:caps w:val="0"/>
        </w:rPr>
        <w:tab/>
      </w:r>
      <w:r>
        <w:t>Seznam vstupních podkladů</w:t>
      </w:r>
      <w:r>
        <w:tab/>
      </w:r>
      <w:r>
        <w:fldChar w:fldCharType="begin"/>
      </w:r>
      <w:r>
        <w:instrText xml:space="preserve"> PAGEREF _Toc51847961 \h </w:instrText>
      </w:r>
      <w:r>
        <w:fldChar w:fldCharType="separate"/>
      </w:r>
      <w:r>
        <w:t>5</w:t>
      </w:r>
      <w:r>
        <w:fldChar w:fldCharType="end"/>
      </w:r>
    </w:p>
    <w:p w14:paraId="27B0D317" w14:textId="1AC21B4A" w:rsidR="00803297" w:rsidRDefault="00803297">
      <w:pPr>
        <w:pStyle w:val="Obsah1"/>
        <w:rPr>
          <w:rFonts w:asciiTheme="minorHAnsi" w:eastAsiaTheme="minorEastAsia" w:hAnsiTheme="minorHAnsi" w:cstheme="minorBidi"/>
          <w:b w:val="0"/>
          <w:caps w:val="0"/>
        </w:rPr>
      </w:pPr>
      <w:r w:rsidRPr="004E3BD8">
        <w:rPr>
          <w:caps w:val="0"/>
          <w:color w:val="000000"/>
        </w:rPr>
        <w:t>4.</w:t>
      </w:r>
      <w:r>
        <w:rPr>
          <w:rFonts w:asciiTheme="minorHAnsi" w:eastAsiaTheme="minorEastAsia" w:hAnsiTheme="minorHAnsi" w:cstheme="minorBidi"/>
          <w:b w:val="0"/>
          <w:caps w:val="0"/>
        </w:rPr>
        <w:tab/>
      </w:r>
      <w:r>
        <w:t>Popis navrhovaného řešení</w:t>
      </w:r>
      <w:r>
        <w:tab/>
      </w:r>
      <w:r>
        <w:fldChar w:fldCharType="begin"/>
      </w:r>
      <w:r>
        <w:instrText xml:space="preserve"> PAGEREF _Toc51847962 \h </w:instrText>
      </w:r>
      <w:r>
        <w:fldChar w:fldCharType="separate"/>
      </w:r>
      <w:r>
        <w:t>6</w:t>
      </w:r>
      <w:r>
        <w:fldChar w:fldCharType="end"/>
      </w:r>
    </w:p>
    <w:p w14:paraId="459EEBA0" w14:textId="7144C241" w:rsidR="00803297" w:rsidRDefault="00803297">
      <w:pPr>
        <w:pStyle w:val="Obsah2"/>
        <w:rPr>
          <w:rFonts w:asciiTheme="minorHAnsi" w:eastAsiaTheme="minorEastAsia" w:hAnsiTheme="minorHAnsi" w:cstheme="minorBidi"/>
          <w:smallCaps w:val="0"/>
          <w:sz w:val="22"/>
          <w:szCs w:val="22"/>
        </w:rPr>
      </w:pPr>
      <w:r>
        <w:t>I.</w:t>
      </w:r>
      <w:r>
        <w:rPr>
          <w:rFonts w:asciiTheme="minorHAnsi" w:eastAsiaTheme="minorEastAsia" w:hAnsiTheme="minorHAnsi" w:cstheme="minorBidi"/>
          <w:smallCaps w:val="0"/>
          <w:sz w:val="22"/>
          <w:szCs w:val="22"/>
        </w:rPr>
        <w:tab/>
      </w:r>
      <w:r>
        <w:t xml:space="preserve">IO 504 </w:t>
      </w:r>
      <w:r w:rsidRPr="004E3BD8">
        <w:rPr>
          <w:rFonts w:cs="Arial"/>
        </w:rPr>
        <w:t>VÝŠKOVÁ PŘELOŽKA STL PLYNOVODU V MÍSTĚ KŘÍŽENÍ DEŠŤOVÉ KANALIZACE A VODOVODU</w:t>
      </w:r>
      <w:r>
        <w:tab/>
      </w:r>
      <w:r>
        <w:fldChar w:fldCharType="begin"/>
      </w:r>
      <w:r>
        <w:instrText xml:space="preserve"> PAGEREF _Toc51847963 \h </w:instrText>
      </w:r>
      <w:r>
        <w:fldChar w:fldCharType="separate"/>
      </w:r>
      <w:r>
        <w:t>7</w:t>
      </w:r>
      <w:r>
        <w:fldChar w:fldCharType="end"/>
      </w:r>
    </w:p>
    <w:p w14:paraId="7CC243E5" w14:textId="3FCAA018" w:rsidR="00803297" w:rsidRDefault="00803297">
      <w:pPr>
        <w:pStyle w:val="Obsah1"/>
        <w:rPr>
          <w:rFonts w:asciiTheme="minorHAnsi" w:eastAsiaTheme="minorEastAsia" w:hAnsiTheme="minorHAnsi" w:cstheme="minorBidi"/>
          <w:b w:val="0"/>
          <w:caps w:val="0"/>
        </w:rPr>
      </w:pPr>
      <w:r w:rsidRPr="004E3BD8">
        <w:rPr>
          <w:caps w:val="0"/>
          <w:color w:val="000000"/>
        </w:rPr>
        <w:t>5.</w:t>
      </w:r>
      <w:r>
        <w:rPr>
          <w:rFonts w:asciiTheme="minorHAnsi" w:eastAsiaTheme="minorEastAsia" w:hAnsiTheme="minorHAnsi" w:cstheme="minorBidi"/>
          <w:b w:val="0"/>
          <w:caps w:val="0"/>
        </w:rPr>
        <w:tab/>
      </w:r>
      <w:r>
        <w:t>MONTÁŽNÍ PRÁCE</w:t>
      </w:r>
      <w:r>
        <w:tab/>
      </w:r>
      <w:r>
        <w:fldChar w:fldCharType="begin"/>
      </w:r>
      <w:r>
        <w:instrText xml:space="preserve"> PAGEREF _Toc51847964 \h </w:instrText>
      </w:r>
      <w:r>
        <w:fldChar w:fldCharType="separate"/>
      </w:r>
      <w:r>
        <w:t>10</w:t>
      </w:r>
      <w:r>
        <w:fldChar w:fldCharType="end"/>
      </w:r>
    </w:p>
    <w:p w14:paraId="43B3A22D" w14:textId="6E2B5609" w:rsidR="00803297" w:rsidRDefault="00803297">
      <w:pPr>
        <w:pStyle w:val="Obsah1"/>
        <w:rPr>
          <w:rFonts w:asciiTheme="minorHAnsi" w:eastAsiaTheme="minorEastAsia" w:hAnsiTheme="minorHAnsi" w:cstheme="minorBidi"/>
          <w:b w:val="0"/>
          <w:caps w:val="0"/>
        </w:rPr>
      </w:pPr>
      <w:r w:rsidRPr="004E3BD8">
        <w:rPr>
          <w:caps w:val="0"/>
          <w:color w:val="000000"/>
        </w:rPr>
        <w:t>6.</w:t>
      </w:r>
      <w:r>
        <w:rPr>
          <w:rFonts w:asciiTheme="minorHAnsi" w:eastAsiaTheme="minorEastAsia" w:hAnsiTheme="minorHAnsi" w:cstheme="minorBidi"/>
          <w:b w:val="0"/>
          <w:caps w:val="0"/>
        </w:rPr>
        <w:tab/>
      </w:r>
      <w:r>
        <w:t>NAPOJENÍ NA STÁVAJÍCÍ PLYNOVODY</w:t>
      </w:r>
      <w:r>
        <w:tab/>
      </w:r>
      <w:r>
        <w:fldChar w:fldCharType="begin"/>
      </w:r>
      <w:r>
        <w:instrText xml:space="preserve"> PAGEREF _Toc51847965 \h </w:instrText>
      </w:r>
      <w:r>
        <w:fldChar w:fldCharType="separate"/>
      </w:r>
      <w:r>
        <w:t>11</w:t>
      </w:r>
      <w:r>
        <w:fldChar w:fldCharType="end"/>
      </w:r>
    </w:p>
    <w:p w14:paraId="5D616719" w14:textId="350ABD01" w:rsidR="00803297" w:rsidRDefault="00803297">
      <w:pPr>
        <w:pStyle w:val="Obsah1"/>
        <w:rPr>
          <w:rFonts w:asciiTheme="minorHAnsi" w:eastAsiaTheme="minorEastAsia" w:hAnsiTheme="minorHAnsi" w:cstheme="minorBidi"/>
          <w:b w:val="0"/>
          <w:caps w:val="0"/>
        </w:rPr>
      </w:pPr>
      <w:r w:rsidRPr="004E3BD8">
        <w:rPr>
          <w:caps w:val="0"/>
          <w:color w:val="000000"/>
        </w:rPr>
        <w:t>7.</w:t>
      </w:r>
      <w:r>
        <w:rPr>
          <w:rFonts w:asciiTheme="minorHAnsi" w:eastAsiaTheme="minorEastAsia" w:hAnsiTheme="minorHAnsi" w:cstheme="minorBidi"/>
          <w:b w:val="0"/>
          <w:caps w:val="0"/>
        </w:rPr>
        <w:tab/>
      </w:r>
      <w:r>
        <w:t>vliv na povrchové a podzemní vody včetně jejich zneškodňování</w:t>
      </w:r>
      <w:r>
        <w:tab/>
      </w:r>
      <w:r>
        <w:fldChar w:fldCharType="begin"/>
      </w:r>
      <w:r>
        <w:instrText xml:space="preserve"> PAGEREF _Toc51847966 \h </w:instrText>
      </w:r>
      <w:r>
        <w:fldChar w:fldCharType="separate"/>
      </w:r>
      <w:r>
        <w:t>11</w:t>
      </w:r>
      <w:r>
        <w:fldChar w:fldCharType="end"/>
      </w:r>
    </w:p>
    <w:p w14:paraId="7CBD003F" w14:textId="709FFA43" w:rsidR="00803297" w:rsidRDefault="00803297">
      <w:pPr>
        <w:pStyle w:val="Obsah1"/>
        <w:rPr>
          <w:rFonts w:asciiTheme="minorHAnsi" w:eastAsiaTheme="minorEastAsia" w:hAnsiTheme="minorHAnsi" w:cstheme="minorBidi"/>
          <w:b w:val="0"/>
          <w:caps w:val="0"/>
        </w:rPr>
      </w:pPr>
      <w:r w:rsidRPr="004E3BD8">
        <w:rPr>
          <w:rFonts w:eastAsia="Calibri"/>
          <w:caps w:val="0"/>
          <w:color w:val="000000"/>
          <w:lang w:eastAsia="en-US"/>
        </w:rPr>
        <w:t>8.</w:t>
      </w:r>
      <w:r>
        <w:rPr>
          <w:rFonts w:asciiTheme="minorHAnsi" w:eastAsiaTheme="minorEastAsia" w:hAnsiTheme="minorHAnsi" w:cstheme="minorBidi"/>
          <w:b w:val="0"/>
          <w:caps w:val="0"/>
        </w:rPr>
        <w:tab/>
      </w:r>
      <w:r w:rsidRPr="004E3BD8">
        <w:rPr>
          <w:rFonts w:eastAsia="Calibri"/>
          <w:lang w:eastAsia="en-US"/>
        </w:rPr>
        <w:t>údaje o zapracovaných technických výpočtech a jejich důsledcích pro navrhované řešení</w:t>
      </w:r>
      <w:r>
        <w:tab/>
      </w:r>
      <w:r>
        <w:fldChar w:fldCharType="begin"/>
      </w:r>
      <w:r>
        <w:instrText xml:space="preserve"> PAGEREF _Toc51847967 \h </w:instrText>
      </w:r>
      <w:r>
        <w:fldChar w:fldCharType="separate"/>
      </w:r>
      <w:r>
        <w:t>11</w:t>
      </w:r>
      <w:r>
        <w:fldChar w:fldCharType="end"/>
      </w:r>
    </w:p>
    <w:p w14:paraId="79BF6CBD" w14:textId="6A5532D5" w:rsidR="00803297" w:rsidRDefault="00803297">
      <w:pPr>
        <w:pStyle w:val="Obsah1"/>
        <w:rPr>
          <w:rFonts w:asciiTheme="minorHAnsi" w:eastAsiaTheme="minorEastAsia" w:hAnsiTheme="minorHAnsi" w:cstheme="minorBidi"/>
          <w:b w:val="0"/>
          <w:caps w:val="0"/>
        </w:rPr>
      </w:pPr>
      <w:r w:rsidRPr="004E3BD8">
        <w:rPr>
          <w:rFonts w:eastAsia="Calibri"/>
          <w:caps w:val="0"/>
          <w:color w:val="000000"/>
          <w:lang w:eastAsia="en-US"/>
        </w:rPr>
        <w:t>9.</w:t>
      </w:r>
      <w:r>
        <w:rPr>
          <w:rFonts w:asciiTheme="minorHAnsi" w:eastAsiaTheme="minorEastAsia" w:hAnsiTheme="minorHAnsi" w:cstheme="minorBidi"/>
          <w:b w:val="0"/>
          <w:caps w:val="0"/>
        </w:rPr>
        <w:tab/>
      </w:r>
      <w:r w:rsidRPr="004E3BD8">
        <w:rPr>
          <w:rFonts w:eastAsia="Calibri"/>
          <w:lang w:eastAsia="en-US"/>
        </w:rPr>
        <w:t>požadavky na postup staveb. a montážních prací</w:t>
      </w:r>
      <w:r>
        <w:tab/>
      </w:r>
      <w:r>
        <w:fldChar w:fldCharType="begin"/>
      </w:r>
      <w:r>
        <w:instrText xml:space="preserve"> PAGEREF _Toc51847968 \h </w:instrText>
      </w:r>
      <w:r>
        <w:fldChar w:fldCharType="separate"/>
      </w:r>
      <w:r>
        <w:t>12</w:t>
      </w:r>
      <w:r>
        <w:fldChar w:fldCharType="end"/>
      </w:r>
    </w:p>
    <w:p w14:paraId="3FBB989A" w14:textId="51C6991C" w:rsidR="00803297" w:rsidRDefault="00803297">
      <w:pPr>
        <w:pStyle w:val="Obsah1"/>
        <w:rPr>
          <w:rFonts w:asciiTheme="minorHAnsi" w:eastAsiaTheme="minorEastAsia" w:hAnsiTheme="minorHAnsi" w:cstheme="minorBidi"/>
          <w:b w:val="0"/>
          <w:caps w:val="0"/>
        </w:rPr>
      </w:pPr>
      <w:r w:rsidRPr="004E3BD8">
        <w:rPr>
          <w:rFonts w:eastAsia="Calibri"/>
          <w:caps w:val="0"/>
          <w:color w:val="000000"/>
          <w:lang w:eastAsia="en-US"/>
        </w:rPr>
        <w:t>10.</w:t>
      </w:r>
      <w:r>
        <w:rPr>
          <w:rFonts w:asciiTheme="minorHAnsi" w:eastAsiaTheme="minorEastAsia" w:hAnsiTheme="minorHAnsi" w:cstheme="minorBidi"/>
          <w:b w:val="0"/>
          <w:caps w:val="0"/>
        </w:rPr>
        <w:tab/>
      </w:r>
      <w:r w:rsidRPr="004E3BD8">
        <w:rPr>
          <w:rFonts w:eastAsia="Calibri"/>
          <w:lang w:eastAsia="en-US"/>
        </w:rPr>
        <w:t>řešení komunikací a ploch z hlediska přístupu a užívání osobami s omezenou schopností pohybu a orientace</w:t>
      </w:r>
      <w:r>
        <w:tab/>
      </w:r>
      <w:r>
        <w:fldChar w:fldCharType="begin"/>
      </w:r>
      <w:r>
        <w:instrText xml:space="preserve"> PAGEREF _Toc51847969 \h </w:instrText>
      </w:r>
      <w:r>
        <w:fldChar w:fldCharType="separate"/>
      </w:r>
      <w:r>
        <w:t>13</w:t>
      </w:r>
      <w:r>
        <w:fldChar w:fldCharType="end"/>
      </w:r>
    </w:p>
    <w:p w14:paraId="1ADA3539" w14:textId="719F30A2" w:rsidR="00803297" w:rsidRDefault="00803297">
      <w:pPr>
        <w:pStyle w:val="Obsah1"/>
        <w:rPr>
          <w:rFonts w:asciiTheme="minorHAnsi" w:eastAsiaTheme="minorEastAsia" w:hAnsiTheme="minorHAnsi" w:cstheme="minorBidi"/>
          <w:b w:val="0"/>
          <w:caps w:val="0"/>
        </w:rPr>
      </w:pPr>
      <w:r w:rsidRPr="004E3BD8">
        <w:rPr>
          <w:rFonts w:eastAsia="Calibri"/>
          <w:caps w:val="0"/>
          <w:color w:val="000000"/>
          <w:lang w:eastAsia="en-US"/>
        </w:rPr>
        <w:t>11.</w:t>
      </w:r>
      <w:r>
        <w:rPr>
          <w:rFonts w:asciiTheme="minorHAnsi" w:eastAsiaTheme="minorEastAsia" w:hAnsiTheme="minorHAnsi" w:cstheme="minorBidi"/>
          <w:b w:val="0"/>
          <w:caps w:val="0"/>
        </w:rPr>
        <w:tab/>
      </w:r>
      <w:r w:rsidRPr="004E3BD8">
        <w:rPr>
          <w:rFonts w:eastAsia="Calibri"/>
          <w:lang w:eastAsia="en-US"/>
        </w:rPr>
        <w:t>důsledky na životní prostředí a bezpečnost práce</w:t>
      </w:r>
      <w:r>
        <w:tab/>
      </w:r>
      <w:r>
        <w:fldChar w:fldCharType="begin"/>
      </w:r>
      <w:r>
        <w:instrText xml:space="preserve"> PAGEREF _Toc51847970 \h </w:instrText>
      </w:r>
      <w:r>
        <w:fldChar w:fldCharType="separate"/>
      </w:r>
      <w:r>
        <w:t>14</w:t>
      </w:r>
      <w:r>
        <w:fldChar w:fldCharType="end"/>
      </w:r>
    </w:p>
    <w:p w14:paraId="4038870D" w14:textId="08C7B17F" w:rsidR="00803297" w:rsidRDefault="00803297">
      <w:pPr>
        <w:pStyle w:val="Obsah1"/>
        <w:rPr>
          <w:rFonts w:asciiTheme="minorHAnsi" w:eastAsiaTheme="minorEastAsia" w:hAnsiTheme="minorHAnsi" w:cstheme="minorBidi"/>
          <w:b w:val="0"/>
          <w:caps w:val="0"/>
        </w:rPr>
      </w:pPr>
      <w:r w:rsidRPr="004E3BD8">
        <w:rPr>
          <w:rFonts w:eastAsia="Calibri"/>
          <w:caps w:val="0"/>
          <w:color w:val="000000"/>
          <w:lang w:eastAsia="en-US"/>
        </w:rPr>
        <w:t>12.</w:t>
      </w:r>
      <w:r>
        <w:rPr>
          <w:rFonts w:asciiTheme="minorHAnsi" w:eastAsiaTheme="minorEastAsia" w:hAnsiTheme="minorHAnsi" w:cstheme="minorBidi"/>
          <w:b w:val="0"/>
          <w:caps w:val="0"/>
        </w:rPr>
        <w:tab/>
      </w:r>
      <w:r w:rsidRPr="004E3BD8">
        <w:rPr>
          <w:rFonts w:eastAsia="Calibri"/>
          <w:lang w:eastAsia="en-US"/>
        </w:rPr>
        <w:t>České technické normy a Technická pravidla</w:t>
      </w:r>
      <w:r>
        <w:tab/>
      </w:r>
      <w:r>
        <w:fldChar w:fldCharType="begin"/>
      </w:r>
      <w:r>
        <w:instrText xml:space="preserve"> PAGEREF _Toc51847971 \h </w:instrText>
      </w:r>
      <w:r>
        <w:fldChar w:fldCharType="separate"/>
      </w:r>
      <w:r>
        <w:t>16</w:t>
      </w:r>
      <w:r>
        <w:fldChar w:fldCharType="end"/>
      </w:r>
    </w:p>
    <w:p w14:paraId="72B94BFE" w14:textId="53A1D22A" w:rsidR="0081641E" w:rsidRPr="00EF70BF" w:rsidRDefault="00C02294" w:rsidP="00425C9B">
      <w:pPr>
        <w:tabs>
          <w:tab w:val="left" w:pos="851"/>
          <w:tab w:val="right" w:leader="dot" w:pos="9639"/>
        </w:tabs>
        <w:spacing w:before="120" w:after="120"/>
        <w:rPr>
          <w:rFonts w:ascii="Bahnschrift Light" w:hAnsi="Bahnschrift Light" w:cs="Arial"/>
          <w:b/>
          <w:caps/>
          <w:noProof/>
          <w:sz w:val="8"/>
          <w:szCs w:val="8"/>
        </w:rPr>
      </w:pPr>
      <w:r>
        <w:rPr>
          <w:rFonts w:ascii="Bahnschrift Light" w:hAnsi="Bahnschrift Light" w:cs="Arial"/>
          <w:noProof/>
          <w:szCs w:val="22"/>
        </w:rPr>
        <w:fldChar w:fldCharType="end"/>
      </w:r>
    </w:p>
    <w:p w14:paraId="22E5082F" w14:textId="77777777" w:rsidR="0081641E" w:rsidRPr="0050257D" w:rsidRDefault="0081641E" w:rsidP="0081641E">
      <w:pPr>
        <w:rPr>
          <w:rFonts w:ascii="Bahnschrift Light" w:hAnsi="Bahnschrift Light"/>
        </w:rPr>
      </w:pPr>
      <w:r w:rsidRPr="0050257D">
        <w:rPr>
          <w:rFonts w:ascii="Bahnschrift Light" w:hAnsi="Bahnschrift Light"/>
        </w:rPr>
        <w:t>Seznam použitých zkratek:</w:t>
      </w:r>
    </w:p>
    <w:p w14:paraId="4777CA84" w14:textId="77777777" w:rsidR="0081641E" w:rsidRPr="00EF70BF" w:rsidRDefault="0081641E" w:rsidP="0081641E">
      <w:pPr>
        <w:spacing w:after="120"/>
        <w:rPr>
          <w:rFonts w:ascii="Bahnschrift Light" w:hAnsi="Bahnschrift Light" w:cs="Arial"/>
          <w:i/>
          <w:sz w:val="8"/>
          <w:szCs w:val="8"/>
        </w:rPr>
      </w:pPr>
    </w:p>
    <w:p w14:paraId="59A102D1"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DUSP</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Dokumentace pro vydání společného povolení</w:t>
      </w:r>
    </w:p>
    <w:p w14:paraId="10F5F61A"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MSKP</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Multifunkční sportovní a kulturní pavilon</w:t>
      </w:r>
    </w:p>
    <w:p w14:paraId="46EF05AF"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HZS</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Hasičský záchranný sbor</w:t>
      </w:r>
    </w:p>
    <w:p w14:paraId="5AB9D3ED"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KÚ JMK</w:t>
      </w:r>
      <w:r w:rsidRPr="00EF70BF">
        <w:rPr>
          <w:rFonts w:ascii="Bahnschrift Light" w:hAnsi="Bahnschrift Light" w:cs="Arial"/>
          <w:sz w:val="18"/>
          <w:szCs w:val="14"/>
        </w:rPr>
        <w:tab/>
      </w:r>
      <w:r w:rsidRPr="00EF70BF">
        <w:rPr>
          <w:rFonts w:ascii="Bahnschrift Light" w:hAnsi="Bahnschrift Light" w:cs="Arial"/>
          <w:sz w:val="18"/>
          <w:szCs w:val="14"/>
        </w:rPr>
        <w:tab/>
      </w:r>
      <w:r w:rsidR="00B201BB" w:rsidRPr="00EF70BF">
        <w:rPr>
          <w:rFonts w:ascii="Bahnschrift Light" w:hAnsi="Bahnschrift Light" w:cs="Arial"/>
          <w:sz w:val="18"/>
          <w:szCs w:val="14"/>
        </w:rPr>
        <w:tab/>
      </w:r>
      <w:r w:rsidRPr="00EF70BF">
        <w:rPr>
          <w:rFonts w:ascii="Bahnschrift Light" w:hAnsi="Bahnschrift Light" w:cs="Arial"/>
          <w:sz w:val="18"/>
          <w:szCs w:val="14"/>
        </w:rPr>
        <w:t>Krajský úřad Jihomoravského kraje</w:t>
      </w:r>
    </w:p>
    <w:p w14:paraId="260424A2"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MHD</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Městská hromadná doprava</w:t>
      </w:r>
    </w:p>
    <w:p w14:paraId="07FE2629"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MK</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místní komunikace</w:t>
      </w:r>
    </w:p>
    <w:p w14:paraId="3C0A9510"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MÚK</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Mimoúrovňová křižovatka</w:t>
      </w:r>
    </w:p>
    <w:p w14:paraId="7D055A0E"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VMO</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Velký městský okruh</w:t>
      </w:r>
    </w:p>
    <w:p w14:paraId="515CC3B8"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OŽP</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Odbor životního prostředí</w:t>
      </w:r>
    </w:p>
    <w:p w14:paraId="6ECD54C4"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SO</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Stavební objekt</w:t>
      </w:r>
    </w:p>
    <w:p w14:paraId="5639C4C2" w14:textId="77777777" w:rsidR="0081641E"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IO</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 xml:space="preserve">Inženýrský objekt </w:t>
      </w:r>
    </w:p>
    <w:p w14:paraId="6BABFFE2" w14:textId="629B040D" w:rsidR="00D022A7" w:rsidRPr="00EF70BF" w:rsidRDefault="0081641E" w:rsidP="00EF70BF">
      <w:pPr>
        <w:spacing w:after="60"/>
        <w:rPr>
          <w:rFonts w:ascii="Bahnschrift Light" w:hAnsi="Bahnschrift Light" w:cs="Arial"/>
          <w:sz w:val="18"/>
          <w:szCs w:val="14"/>
        </w:rPr>
      </w:pPr>
      <w:r w:rsidRPr="00EF70BF">
        <w:rPr>
          <w:rFonts w:ascii="Bahnschrift Light" w:hAnsi="Bahnschrift Light" w:cs="Arial"/>
          <w:sz w:val="18"/>
          <w:szCs w:val="14"/>
        </w:rPr>
        <w:t>VO</w:t>
      </w:r>
      <w:r w:rsidRPr="00EF70BF">
        <w:rPr>
          <w:rFonts w:ascii="Bahnschrift Light" w:hAnsi="Bahnschrift Light" w:cs="Arial"/>
          <w:sz w:val="18"/>
          <w:szCs w:val="14"/>
        </w:rPr>
        <w:tab/>
      </w:r>
      <w:r w:rsidRPr="00EF70BF">
        <w:rPr>
          <w:rFonts w:ascii="Bahnschrift Light" w:hAnsi="Bahnschrift Light" w:cs="Arial"/>
          <w:sz w:val="18"/>
          <w:szCs w:val="14"/>
        </w:rPr>
        <w:tab/>
      </w:r>
      <w:r w:rsidRPr="00EF70BF">
        <w:rPr>
          <w:rFonts w:ascii="Bahnschrift Light" w:hAnsi="Bahnschrift Light" w:cs="Arial"/>
          <w:sz w:val="18"/>
          <w:szCs w:val="14"/>
        </w:rPr>
        <w:tab/>
        <w:t>Veřejné osvětlení</w:t>
      </w:r>
    </w:p>
    <w:p w14:paraId="4A4A73FD" w14:textId="77777777" w:rsidR="009A2275" w:rsidRPr="0081641E" w:rsidRDefault="00115425" w:rsidP="0081641E">
      <w:pPr>
        <w:pStyle w:val="Nadpis1"/>
      </w:pPr>
      <w:r>
        <w:br w:type="page"/>
      </w:r>
      <w:bookmarkStart w:id="1" w:name="_Toc47455054"/>
      <w:bookmarkStart w:id="2" w:name="_Toc51847954"/>
      <w:r w:rsidR="009A2275" w:rsidRPr="004E724F">
        <w:lastRenderedPageBreak/>
        <w:t>Identifikační údaje</w:t>
      </w:r>
      <w:bookmarkEnd w:id="1"/>
      <w:bookmarkEnd w:id="2"/>
    </w:p>
    <w:p w14:paraId="25509D7C" w14:textId="5D1D4ACE" w:rsidR="009A2275" w:rsidRDefault="007A311C" w:rsidP="006A0039">
      <w:pPr>
        <w:pStyle w:val="Nadpis4"/>
      </w:pPr>
      <w:bookmarkStart w:id="3" w:name="_Toc47455055"/>
      <w:bookmarkStart w:id="4" w:name="_Toc51847955"/>
      <w:r w:rsidRPr="004E724F">
        <w:t>Ú</w:t>
      </w:r>
      <w:r w:rsidR="004A78CF" w:rsidRPr="004E724F">
        <w:t>DAJE O STAVBĚ</w:t>
      </w:r>
      <w:bookmarkEnd w:id="3"/>
      <w:bookmarkEnd w:id="4"/>
    </w:p>
    <w:p w14:paraId="47CBB247" w14:textId="77777777" w:rsidR="006A0039" w:rsidRPr="006A0039" w:rsidRDefault="006A0039" w:rsidP="006A0039"/>
    <w:p w14:paraId="20B6648E" w14:textId="365E8A4E" w:rsidR="00115425" w:rsidRDefault="009A2275" w:rsidP="00115425">
      <w:pPr>
        <w:widowControl w:val="0"/>
        <w:ind w:left="3402" w:hanging="3402"/>
        <w:jc w:val="both"/>
        <w:rPr>
          <w:rFonts w:ascii="Bahnschrift Light" w:hAnsi="Bahnschrift Light" w:cs="Arial"/>
          <w:b/>
        </w:rPr>
      </w:pPr>
      <w:r w:rsidRPr="0050257D">
        <w:rPr>
          <w:rFonts w:ascii="Bahnschrift Light" w:hAnsi="Bahnschrift Light" w:cs="Arial"/>
        </w:rPr>
        <w:t>Název stavby:</w:t>
      </w:r>
      <w:r w:rsidRPr="0050257D">
        <w:rPr>
          <w:rFonts w:ascii="Bahnschrift Light" w:hAnsi="Bahnschrift Light" w:cs="Arial"/>
        </w:rPr>
        <w:tab/>
      </w:r>
      <w:r w:rsidR="00E9516B" w:rsidRPr="0050257D">
        <w:rPr>
          <w:rFonts w:ascii="Bahnschrift Light" w:hAnsi="Bahnschrift Light" w:cs="Arial"/>
          <w:b/>
        </w:rPr>
        <w:t xml:space="preserve">MULTIFUNKČNÍ SPORTOVNÍ A KULTURNÍ PAVILON </w:t>
      </w:r>
      <w:r w:rsidR="0081641E">
        <w:rPr>
          <w:rFonts w:ascii="Bahnschrift Light" w:hAnsi="Bahnschrift Light" w:cs="Arial"/>
          <w:b/>
        </w:rPr>
        <w:br/>
      </w:r>
      <w:r w:rsidR="00E9516B" w:rsidRPr="0050257D">
        <w:rPr>
          <w:rFonts w:ascii="Bahnschrift Light" w:hAnsi="Bahnschrift Light" w:cs="Arial"/>
          <w:b/>
        </w:rPr>
        <w:t>1. ETAPA</w:t>
      </w:r>
    </w:p>
    <w:p w14:paraId="38AB24E0" w14:textId="0D8BD88F" w:rsidR="006A0039" w:rsidRPr="00803297" w:rsidRDefault="006A0039" w:rsidP="006A0039">
      <w:pPr>
        <w:widowControl w:val="0"/>
        <w:ind w:left="3402" w:hanging="3402"/>
        <w:rPr>
          <w:rFonts w:ascii="Bahnschrift Light" w:hAnsi="Bahnschrift Light" w:cs="Arial"/>
          <w:b/>
          <w:u w:val="single"/>
        </w:rPr>
      </w:pPr>
      <w:r w:rsidRPr="006A0039">
        <w:rPr>
          <w:rFonts w:ascii="Bahnschrift Light" w:hAnsi="Bahnschrift Light" w:cs="Arial"/>
        </w:rPr>
        <w:t>Inženýrské objekty:</w:t>
      </w:r>
      <w:r>
        <w:rPr>
          <w:rFonts w:ascii="Bahnschrift Light" w:hAnsi="Bahnschrift Light" w:cs="Arial"/>
        </w:rPr>
        <w:tab/>
      </w:r>
      <w:r w:rsidRPr="006A0039">
        <w:rPr>
          <w:rFonts w:ascii="Bahnschrift Light" w:hAnsi="Bahnschrift Light" w:cs="Arial"/>
          <w:b/>
          <w:bCs/>
        </w:rPr>
        <w:t>IO 501</w:t>
      </w:r>
      <w:r>
        <w:rPr>
          <w:rFonts w:ascii="Bahnschrift Light" w:hAnsi="Bahnschrift Light" w:cs="Arial"/>
          <w:b/>
        </w:rPr>
        <w:tab/>
      </w:r>
      <w:r w:rsidRPr="006A0039">
        <w:rPr>
          <w:rFonts w:ascii="Bahnschrift Light" w:hAnsi="Bahnschrift Light" w:cs="Arial"/>
          <w:b/>
        </w:rPr>
        <w:t>STL PLYNOVOD PE 90</w:t>
      </w:r>
      <w:r>
        <w:rPr>
          <w:rFonts w:ascii="Bahnschrift Light" w:hAnsi="Bahnschrift Light" w:cs="Arial"/>
          <w:b/>
        </w:rPr>
        <w:br/>
        <w:t>IO 502</w:t>
      </w:r>
      <w:r>
        <w:rPr>
          <w:rFonts w:ascii="Bahnschrift Light" w:hAnsi="Bahnschrift Light" w:cs="Arial"/>
          <w:b/>
        </w:rPr>
        <w:tab/>
      </w:r>
      <w:r w:rsidRPr="006A0039">
        <w:rPr>
          <w:rFonts w:ascii="Bahnschrift Light" w:hAnsi="Bahnschrift Light" w:cs="Arial"/>
          <w:b/>
        </w:rPr>
        <w:t xml:space="preserve">STL </w:t>
      </w:r>
      <w:r>
        <w:rPr>
          <w:rFonts w:ascii="Bahnschrift Light" w:hAnsi="Bahnschrift Light" w:cs="Arial"/>
          <w:b/>
        </w:rPr>
        <w:t>PŘÍPOJKA Retail Park Nový Tuzex s.r.o.</w:t>
      </w:r>
      <w:r>
        <w:rPr>
          <w:rFonts w:ascii="Bahnschrift Light" w:hAnsi="Bahnschrift Light" w:cs="Arial"/>
          <w:b/>
        </w:rPr>
        <w:br/>
        <w:t>IO 503</w:t>
      </w:r>
      <w:r>
        <w:rPr>
          <w:rFonts w:ascii="Bahnschrift Light" w:hAnsi="Bahnschrift Light" w:cs="Arial"/>
          <w:b/>
        </w:rPr>
        <w:tab/>
      </w:r>
      <w:r w:rsidRPr="006A0039">
        <w:rPr>
          <w:rFonts w:ascii="Bahnschrift Light" w:hAnsi="Bahnschrift Light" w:cs="Arial"/>
          <w:b/>
        </w:rPr>
        <w:t xml:space="preserve">STL </w:t>
      </w:r>
      <w:r>
        <w:rPr>
          <w:rFonts w:ascii="Bahnschrift Light" w:hAnsi="Bahnschrift Light" w:cs="Arial"/>
          <w:b/>
        </w:rPr>
        <w:t>PŘÍPOJKA MSKP</w:t>
      </w:r>
      <w:r>
        <w:rPr>
          <w:rFonts w:ascii="Bahnschrift Light" w:hAnsi="Bahnschrift Light" w:cs="Arial"/>
          <w:b/>
        </w:rPr>
        <w:br/>
      </w:r>
      <w:r w:rsidRPr="00803297">
        <w:rPr>
          <w:rFonts w:ascii="Bahnschrift Light" w:hAnsi="Bahnschrift Light" w:cs="Arial"/>
          <w:b/>
          <w:sz w:val="32"/>
          <w:szCs w:val="28"/>
          <w:u w:val="single"/>
        </w:rPr>
        <w:t>IO 504</w:t>
      </w:r>
      <w:r w:rsidR="00803297">
        <w:rPr>
          <w:rFonts w:ascii="Bahnschrift Light" w:hAnsi="Bahnschrift Light" w:cs="Arial"/>
          <w:b/>
          <w:u w:val="single"/>
        </w:rPr>
        <w:t xml:space="preserve"> </w:t>
      </w:r>
      <w:r w:rsidRPr="00803297">
        <w:rPr>
          <w:rFonts w:ascii="Bahnschrift Light" w:hAnsi="Bahnschrift Light" w:cs="Arial"/>
          <w:b/>
          <w:u w:val="single"/>
        </w:rPr>
        <w:t>VÝŠKOVÁ PŘELOŽKA STL PLYNOVODU V MÍSTĚ</w:t>
      </w:r>
      <w:r w:rsidRPr="00803297">
        <w:rPr>
          <w:rFonts w:ascii="Bahnschrift Light" w:hAnsi="Bahnschrift Light" w:cs="Arial"/>
          <w:b/>
          <w:u w:val="single"/>
        </w:rPr>
        <w:br/>
        <w:t xml:space="preserve"> </w:t>
      </w:r>
      <w:r w:rsidRPr="00803297">
        <w:rPr>
          <w:rFonts w:ascii="Bahnschrift Light" w:hAnsi="Bahnschrift Light" w:cs="Arial"/>
          <w:b/>
          <w:u w:val="single"/>
        </w:rPr>
        <w:tab/>
      </w:r>
      <w:proofErr w:type="gramStart"/>
      <w:r w:rsidRPr="00803297">
        <w:rPr>
          <w:rFonts w:ascii="Bahnschrift Light" w:hAnsi="Bahnschrift Light" w:cs="Arial"/>
          <w:b/>
          <w:u w:val="single"/>
        </w:rPr>
        <w:tab/>
      </w:r>
      <w:r w:rsidR="00803297">
        <w:rPr>
          <w:rFonts w:ascii="Bahnschrift Light" w:hAnsi="Bahnschrift Light" w:cs="Arial"/>
          <w:b/>
          <w:u w:val="single"/>
        </w:rPr>
        <w:t xml:space="preserve">  </w:t>
      </w:r>
      <w:r w:rsidRPr="00803297">
        <w:rPr>
          <w:rFonts w:ascii="Bahnschrift Light" w:hAnsi="Bahnschrift Light" w:cs="Arial"/>
          <w:b/>
          <w:u w:val="single"/>
        </w:rPr>
        <w:t>KŘÍŽENÍ</w:t>
      </w:r>
      <w:proofErr w:type="gramEnd"/>
      <w:r w:rsidRPr="00803297">
        <w:rPr>
          <w:rFonts w:ascii="Bahnschrift Light" w:hAnsi="Bahnschrift Light" w:cs="Arial"/>
          <w:b/>
          <w:u w:val="single"/>
        </w:rPr>
        <w:t xml:space="preserve"> DEŠŤOVÉ KANALIZACE A VODOVODU</w:t>
      </w:r>
    </w:p>
    <w:p w14:paraId="13934979" w14:textId="77777777" w:rsidR="006A0039" w:rsidRPr="00803297" w:rsidRDefault="006A0039" w:rsidP="00115425">
      <w:pPr>
        <w:widowControl w:val="0"/>
        <w:ind w:left="3402" w:hanging="3402"/>
        <w:jc w:val="both"/>
        <w:rPr>
          <w:rFonts w:ascii="Bahnschrift Light" w:hAnsi="Bahnschrift Light" w:cs="Arial"/>
          <w:b/>
          <w:u w:val="single"/>
        </w:rPr>
      </w:pPr>
    </w:p>
    <w:p w14:paraId="103C7282" w14:textId="77777777" w:rsidR="00AE3A57" w:rsidRDefault="00115425" w:rsidP="00115425">
      <w:pPr>
        <w:widowControl w:val="0"/>
        <w:ind w:left="3402" w:hanging="3402"/>
        <w:jc w:val="both"/>
        <w:rPr>
          <w:rFonts w:ascii="Bahnschrift Light" w:hAnsi="Bahnschrift Light" w:cs="Arial"/>
        </w:rPr>
      </w:pPr>
      <w:r>
        <w:rPr>
          <w:rFonts w:ascii="Bahnschrift Light" w:hAnsi="Bahnschrift Light" w:cs="Arial"/>
        </w:rPr>
        <w:t>Místo stavby</w:t>
      </w:r>
    </w:p>
    <w:p w14:paraId="7A018D4F" w14:textId="77777777" w:rsidR="00115425" w:rsidRDefault="00131670" w:rsidP="00115425">
      <w:pPr>
        <w:widowControl w:val="0"/>
        <w:ind w:left="3402" w:hanging="3402"/>
        <w:jc w:val="both"/>
        <w:rPr>
          <w:rFonts w:ascii="Bahnschrift Light" w:hAnsi="Bahnschrift Light" w:cs="Arial"/>
        </w:rPr>
      </w:pPr>
      <w:r w:rsidRPr="0050257D">
        <w:rPr>
          <w:rFonts w:ascii="Bahnschrift Light" w:hAnsi="Bahnschrift Light" w:cs="Arial"/>
        </w:rPr>
        <w:t>Stát:</w:t>
      </w:r>
      <w:r w:rsidRPr="0050257D">
        <w:rPr>
          <w:rFonts w:ascii="Bahnschrift Light" w:hAnsi="Bahnschrift Light" w:cs="Arial"/>
        </w:rPr>
        <w:tab/>
        <w:t>Česká republika</w:t>
      </w:r>
    </w:p>
    <w:p w14:paraId="289716B9" w14:textId="77777777" w:rsidR="00115425" w:rsidRDefault="00131670" w:rsidP="00115425">
      <w:pPr>
        <w:widowControl w:val="0"/>
        <w:ind w:left="3402" w:hanging="3402"/>
        <w:jc w:val="both"/>
        <w:rPr>
          <w:rFonts w:ascii="Bahnschrift Light" w:hAnsi="Bahnschrift Light" w:cs="Arial"/>
        </w:rPr>
      </w:pPr>
      <w:r w:rsidRPr="0050257D">
        <w:rPr>
          <w:rFonts w:ascii="Bahnschrift Light" w:hAnsi="Bahnschrift Light" w:cs="Arial"/>
        </w:rPr>
        <w:t>Kraj:</w:t>
      </w:r>
      <w:r w:rsidRPr="0050257D">
        <w:rPr>
          <w:rFonts w:ascii="Bahnschrift Light" w:hAnsi="Bahnschrift Light" w:cs="Arial"/>
        </w:rPr>
        <w:tab/>
        <w:t>Jihomoravský</w:t>
      </w:r>
    </w:p>
    <w:p w14:paraId="474F76F9" w14:textId="77777777" w:rsidR="00115425" w:rsidRDefault="00131670" w:rsidP="00115425">
      <w:pPr>
        <w:widowControl w:val="0"/>
        <w:ind w:left="3402" w:hanging="3402"/>
        <w:jc w:val="both"/>
        <w:rPr>
          <w:rFonts w:ascii="Bahnschrift Light" w:hAnsi="Bahnschrift Light" w:cs="Arial"/>
        </w:rPr>
      </w:pPr>
      <w:r w:rsidRPr="0050257D">
        <w:rPr>
          <w:rFonts w:ascii="Bahnschrift Light" w:hAnsi="Bahnschrift Light" w:cs="Arial"/>
        </w:rPr>
        <w:t>Okres:</w:t>
      </w:r>
      <w:r w:rsidRPr="0050257D">
        <w:rPr>
          <w:rFonts w:ascii="Bahnschrift Light" w:hAnsi="Bahnschrift Light" w:cs="Arial"/>
        </w:rPr>
        <w:tab/>
        <w:t>Brno-město</w:t>
      </w:r>
    </w:p>
    <w:p w14:paraId="4E93F809" w14:textId="77777777" w:rsidR="00115425" w:rsidRDefault="005E7549" w:rsidP="00115425">
      <w:pPr>
        <w:widowControl w:val="0"/>
        <w:ind w:left="3402" w:hanging="3402"/>
        <w:jc w:val="both"/>
        <w:rPr>
          <w:rFonts w:ascii="Bahnschrift Light" w:hAnsi="Bahnschrift Light" w:cs="Arial"/>
        </w:rPr>
      </w:pPr>
      <w:r w:rsidRPr="0050257D">
        <w:rPr>
          <w:rFonts w:ascii="Bahnschrift Light" w:hAnsi="Bahnschrift Light" w:cs="Arial"/>
        </w:rPr>
        <w:t>Obec:</w:t>
      </w:r>
      <w:r w:rsidRPr="0050257D">
        <w:rPr>
          <w:rFonts w:ascii="Bahnschrift Light" w:hAnsi="Bahnschrift Light" w:cs="Arial"/>
        </w:rPr>
        <w:tab/>
        <w:t xml:space="preserve">Brno </w:t>
      </w:r>
      <w:r w:rsidR="00115425">
        <w:rPr>
          <w:rFonts w:ascii="Bahnschrift Light" w:hAnsi="Bahnschrift Light" w:cs="Arial"/>
        </w:rPr>
        <w:t>–</w:t>
      </w:r>
      <w:r w:rsidRPr="0050257D">
        <w:rPr>
          <w:rFonts w:ascii="Bahnschrift Light" w:hAnsi="Bahnschrift Light" w:cs="Arial"/>
        </w:rPr>
        <w:t xml:space="preserve"> </w:t>
      </w:r>
      <w:r w:rsidR="003033C6" w:rsidRPr="0050257D">
        <w:rPr>
          <w:rFonts w:ascii="Bahnschrift Light" w:hAnsi="Bahnschrift Light" w:cs="Arial"/>
        </w:rPr>
        <w:t>Pisárky</w:t>
      </w:r>
    </w:p>
    <w:p w14:paraId="1D9F5959" w14:textId="77777777" w:rsidR="00115425" w:rsidRDefault="005E7549" w:rsidP="00115425">
      <w:pPr>
        <w:widowControl w:val="0"/>
        <w:ind w:left="3402" w:hanging="3402"/>
        <w:jc w:val="both"/>
        <w:rPr>
          <w:rFonts w:ascii="Bahnschrift Light" w:hAnsi="Bahnschrift Light" w:cs="Arial"/>
        </w:rPr>
      </w:pPr>
      <w:r w:rsidRPr="0050257D">
        <w:rPr>
          <w:rFonts w:ascii="Bahnschrift Light" w:hAnsi="Bahnschrift Light" w:cs="Arial"/>
        </w:rPr>
        <w:t>Katastrální území:</w:t>
      </w:r>
      <w:r w:rsidRPr="0050257D">
        <w:rPr>
          <w:rFonts w:ascii="Bahnschrift Light" w:hAnsi="Bahnschrift Light" w:cs="Arial"/>
        </w:rPr>
        <w:tab/>
      </w:r>
      <w:r w:rsidR="00115425" w:rsidRPr="00115425">
        <w:rPr>
          <w:rFonts w:ascii="Bahnschrift Light" w:hAnsi="Bahnschrift Light" w:cs="Arial"/>
        </w:rPr>
        <w:t>Pisárky [610208]</w:t>
      </w:r>
    </w:p>
    <w:p w14:paraId="05336A47" w14:textId="77777777" w:rsidR="00115425" w:rsidRDefault="009A2275" w:rsidP="00115425">
      <w:pPr>
        <w:widowControl w:val="0"/>
        <w:ind w:left="3402" w:hanging="3402"/>
        <w:jc w:val="both"/>
        <w:rPr>
          <w:rFonts w:ascii="Bahnschrift Light" w:hAnsi="Bahnschrift Light" w:cs="Arial"/>
        </w:rPr>
      </w:pPr>
      <w:r w:rsidRPr="0050257D">
        <w:rPr>
          <w:rFonts w:ascii="Bahnschrift Light" w:hAnsi="Bahnschrift Light" w:cs="Arial"/>
        </w:rPr>
        <w:t>Stupeň dokumentace:</w:t>
      </w:r>
      <w:r w:rsidRPr="0050257D">
        <w:rPr>
          <w:rFonts w:ascii="Bahnschrift Light" w:hAnsi="Bahnschrift Light" w:cs="Arial"/>
        </w:rPr>
        <w:tab/>
      </w:r>
      <w:r w:rsidR="00851B8B" w:rsidRPr="0050257D">
        <w:rPr>
          <w:rFonts w:ascii="Bahnschrift Light" w:hAnsi="Bahnschrift Light" w:cs="Arial"/>
        </w:rPr>
        <w:t xml:space="preserve">Dokumentace pro vydání </w:t>
      </w:r>
      <w:r w:rsidR="003033C6" w:rsidRPr="0050257D">
        <w:rPr>
          <w:rFonts w:ascii="Bahnschrift Light" w:hAnsi="Bahnschrift Light" w:cs="Arial"/>
        </w:rPr>
        <w:t>společného povolení</w:t>
      </w:r>
      <w:r w:rsidR="00851B8B" w:rsidRPr="0050257D">
        <w:rPr>
          <w:rFonts w:ascii="Bahnschrift Light" w:hAnsi="Bahnschrift Light" w:cs="Arial"/>
        </w:rPr>
        <w:t xml:space="preserve"> (D</w:t>
      </w:r>
      <w:r w:rsidR="003033C6" w:rsidRPr="0050257D">
        <w:rPr>
          <w:rFonts w:ascii="Bahnschrift Light" w:hAnsi="Bahnschrift Light" w:cs="Arial"/>
        </w:rPr>
        <w:t>U</w:t>
      </w:r>
      <w:r w:rsidR="00851B8B" w:rsidRPr="0050257D">
        <w:rPr>
          <w:rFonts w:ascii="Bahnschrift Light" w:hAnsi="Bahnschrift Light" w:cs="Arial"/>
        </w:rPr>
        <w:t>SP)</w:t>
      </w:r>
    </w:p>
    <w:p w14:paraId="2080C916" w14:textId="77777777" w:rsidR="00115425" w:rsidRDefault="00115425" w:rsidP="00115425">
      <w:pPr>
        <w:widowControl w:val="0"/>
        <w:ind w:left="3402" w:hanging="3402"/>
        <w:jc w:val="both"/>
        <w:rPr>
          <w:rFonts w:ascii="Bahnschrift Light" w:hAnsi="Bahnschrift Light" w:cs="Arial"/>
        </w:rPr>
      </w:pPr>
    </w:p>
    <w:p w14:paraId="07AF19AD" w14:textId="77777777" w:rsidR="00115425" w:rsidRDefault="0086480F" w:rsidP="00115425">
      <w:pPr>
        <w:widowControl w:val="0"/>
        <w:ind w:left="3402" w:hanging="3402"/>
        <w:jc w:val="both"/>
        <w:rPr>
          <w:rFonts w:ascii="Bahnschrift Light" w:hAnsi="Bahnschrift Light" w:cs="Arial"/>
          <w:b/>
        </w:rPr>
      </w:pPr>
      <w:r w:rsidRPr="0050257D">
        <w:rPr>
          <w:rFonts w:ascii="Bahnschrift Light" w:hAnsi="Bahnschrift Light" w:cs="Arial"/>
        </w:rPr>
        <w:t>Investor stavby:</w:t>
      </w:r>
      <w:r w:rsidRPr="0050257D">
        <w:rPr>
          <w:rFonts w:ascii="Bahnschrift Light" w:hAnsi="Bahnschrift Light" w:cs="Arial"/>
        </w:rPr>
        <w:tab/>
      </w:r>
      <w:r w:rsidRPr="0050257D">
        <w:rPr>
          <w:rFonts w:ascii="Bahnschrift Light" w:hAnsi="Bahnschrift Light" w:cs="Arial"/>
          <w:b/>
        </w:rPr>
        <w:t>Statutární město Brno</w:t>
      </w:r>
    </w:p>
    <w:p w14:paraId="6378BCAA" w14:textId="77777777" w:rsidR="00115425" w:rsidRDefault="00A16DBF" w:rsidP="00115425">
      <w:pPr>
        <w:widowControl w:val="0"/>
        <w:ind w:left="3402" w:hanging="3402"/>
        <w:jc w:val="both"/>
        <w:rPr>
          <w:rFonts w:ascii="Bahnschrift Light" w:hAnsi="Bahnschrift Light" w:cs="Arial"/>
          <w:b/>
        </w:rPr>
      </w:pPr>
      <w:r w:rsidRPr="0050257D">
        <w:rPr>
          <w:rFonts w:ascii="Bahnschrift Light" w:hAnsi="Bahnschrift Light" w:cs="Arial"/>
        </w:rPr>
        <w:t>Investor stavby:</w:t>
      </w:r>
      <w:r w:rsidRPr="0050257D">
        <w:rPr>
          <w:rFonts w:ascii="Bahnschrift Light" w:hAnsi="Bahnschrift Light" w:cs="Arial"/>
        </w:rPr>
        <w:tab/>
      </w:r>
      <w:r w:rsidRPr="0050257D">
        <w:rPr>
          <w:rFonts w:ascii="Bahnschrift Light" w:hAnsi="Bahnschrift Light" w:cs="Arial"/>
          <w:b/>
        </w:rPr>
        <w:t>Dopravní podnik města Brna, a.s.</w:t>
      </w:r>
    </w:p>
    <w:p w14:paraId="29EAB627" w14:textId="6C8327C8" w:rsidR="00A16DBF" w:rsidRDefault="00A16DBF" w:rsidP="00115425">
      <w:pPr>
        <w:widowControl w:val="0"/>
        <w:ind w:left="3402" w:hanging="3402"/>
        <w:jc w:val="both"/>
        <w:rPr>
          <w:rFonts w:ascii="Bahnschrift Light" w:hAnsi="Bahnschrift Light" w:cs="Arial"/>
          <w:b/>
        </w:rPr>
      </w:pPr>
      <w:r w:rsidRPr="0050257D">
        <w:rPr>
          <w:rFonts w:ascii="Bahnschrift Light" w:hAnsi="Bahnschrift Light" w:cs="Arial"/>
        </w:rPr>
        <w:t>Investor stavby:</w:t>
      </w:r>
      <w:r w:rsidRPr="0050257D">
        <w:rPr>
          <w:rFonts w:ascii="Bahnschrift Light" w:hAnsi="Bahnschrift Light" w:cs="Arial"/>
        </w:rPr>
        <w:tab/>
      </w:r>
      <w:r w:rsidRPr="00AE3A57">
        <w:rPr>
          <w:rFonts w:ascii="Bahnschrift Light" w:hAnsi="Bahnschrift Light" w:cs="Arial"/>
          <w:b/>
        </w:rPr>
        <w:t>Teplárny Brno, a.s.</w:t>
      </w:r>
    </w:p>
    <w:p w14:paraId="7E9A0343" w14:textId="77777777" w:rsidR="006A0039" w:rsidRPr="0050257D" w:rsidRDefault="006A0039" w:rsidP="00115425">
      <w:pPr>
        <w:widowControl w:val="0"/>
        <w:ind w:left="3402" w:hanging="3402"/>
        <w:jc w:val="both"/>
        <w:rPr>
          <w:rFonts w:ascii="Bahnschrift Light" w:hAnsi="Bahnschrift Light" w:cs="Arial"/>
          <w:b/>
        </w:rPr>
      </w:pPr>
    </w:p>
    <w:p w14:paraId="2C5ABB54" w14:textId="77777777" w:rsidR="009A2275" w:rsidRPr="004E724F" w:rsidRDefault="007A311C" w:rsidP="006A0039">
      <w:pPr>
        <w:pStyle w:val="Nadpis4"/>
      </w:pPr>
      <w:bookmarkStart w:id="5" w:name="_Toc47455056"/>
      <w:bookmarkStart w:id="6" w:name="_Toc51847956"/>
      <w:r w:rsidRPr="004E724F">
        <w:t>Ú</w:t>
      </w:r>
      <w:r w:rsidR="004A78CF" w:rsidRPr="004E724F">
        <w:t>DAJE O STAVEBNÍKOVI</w:t>
      </w:r>
      <w:bookmarkEnd w:id="5"/>
      <w:bookmarkEnd w:id="6"/>
    </w:p>
    <w:p w14:paraId="66C4A023" w14:textId="77777777" w:rsidR="006A0039" w:rsidRDefault="006A0039" w:rsidP="0081641E">
      <w:pPr>
        <w:widowControl w:val="0"/>
        <w:tabs>
          <w:tab w:val="left" w:pos="3402"/>
        </w:tabs>
        <w:rPr>
          <w:rFonts w:ascii="Bahnschrift Light" w:hAnsi="Bahnschrift Light" w:cs="Arial"/>
          <w:b/>
        </w:rPr>
      </w:pPr>
    </w:p>
    <w:p w14:paraId="0C472EA0" w14:textId="6AC370A0" w:rsidR="007425C2" w:rsidRPr="0050257D" w:rsidRDefault="007425C2" w:rsidP="0081641E">
      <w:pPr>
        <w:widowControl w:val="0"/>
        <w:tabs>
          <w:tab w:val="left" w:pos="3402"/>
        </w:tabs>
        <w:rPr>
          <w:rFonts w:ascii="Bahnschrift Light" w:hAnsi="Bahnschrift Light" w:cs="Arial"/>
          <w:b/>
        </w:rPr>
      </w:pPr>
      <w:r w:rsidRPr="0050257D">
        <w:rPr>
          <w:rFonts w:ascii="Bahnschrift Light" w:hAnsi="Bahnschrift Light" w:cs="Arial"/>
          <w:b/>
        </w:rPr>
        <w:tab/>
        <w:t>Statutární město Brno</w:t>
      </w:r>
    </w:p>
    <w:p w14:paraId="21D463AE" w14:textId="77777777" w:rsidR="007425C2" w:rsidRPr="0050257D" w:rsidRDefault="007425C2" w:rsidP="0081641E">
      <w:pPr>
        <w:widowControl w:val="0"/>
        <w:tabs>
          <w:tab w:val="left" w:pos="3402"/>
        </w:tabs>
        <w:rPr>
          <w:rFonts w:ascii="Bahnschrift Light" w:hAnsi="Bahnschrift Light" w:cs="Arial"/>
        </w:rPr>
      </w:pPr>
      <w:r w:rsidRPr="0050257D">
        <w:rPr>
          <w:rFonts w:ascii="Bahnschrift Light" w:hAnsi="Bahnschrift Light" w:cs="Arial"/>
        </w:rPr>
        <w:tab/>
        <w:t>Dominikánské náměstí 196/1</w:t>
      </w:r>
    </w:p>
    <w:p w14:paraId="6C00BC7C" w14:textId="77777777" w:rsidR="007425C2" w:rsidRPr="0050257D" w:rsidRDefault="007425C2" w:rsidP="0081641E">
      <w:pPr>
        <w:widowControl w:val="0"/>
        <w:tabs>
          <w:tab w:val="left" w:pos="3402"/>
        </w:tabs>
        <w:rPr>
          <w:rFonts w:ascii="Bahnschrift Light" w:hAnsi="Bahnschrift Light" w:cs="Arial"/>
        </w:rPr>
      </w:pPr>
      <w:r w:rsidRPr="0050257D">
        <w:rPr>
          <w:rFonts w:ascii="Bahnschrift Light" w:hAnsi="Bahnschrift Light" w:cs="Arial"/>
        </w:rPr>
        <w:tab/>
        <w:t>601 67 Brno</w:t>
      </w:r>
    </w:p>
    <w:p w14:paraId="734BDCAD" w14:textId="77777777" w:rsidR="007425C2" w:rsidRPr="0050257D" w:rsidRDefault="007425C2" w:rsidP="0081641E">
      <w:pPr>
        <w:widowControl w:val="0"/>
        <w:tabs>
          <w:tab w:val="left" w:pos="3402"/>
        </w:tabs>
        <w:rPr>
          <w:rFonts w:ascii="Bahnschrift Light" w:hAnsi="Bahnschrift Light" w:cs="Arial"/>
        </w:rPr>
      </w:pPr>
      <w:r w:rsidRPr="0050257D">
        <w:rPr>
          <w:rFonts w:ascii="Bahnschrift Light" w:hAnsi="Bahnschrift Light" w:cs="Arial"/>
        </w:rPr>
        <w:tab/>
        <w:t>IČ: 449 92 785</w:t>
      </w:r>
      <w:r w:rsidRPr="0050257D">
        <w:rPr>
          <w:rFonts w:ascii="Bahnschrift Light" w:hAnsi="Bahnschrift Light" w:cs="Arial"/>
        </w:rPr>
        <w:tab/>
      </w:r>
    </w:p>
    <w:p w14:paraId="405DCDF6" w14:textId="77777777" w:rsidR="004538E2" w:rsidRDefault="004538E2" w:rsidP="004E724F">
      <w:pPr>
        <w:widowControl w:val="0"/>
        <w:tabs>
          <w:tab w:val="left" w:pos="3402"/>
        </w:tabs>
        <w:rPr>
          <w:rFonts w:ascii="Bahnschrift Light" w:hAnsi="Bahnschrift Light" w:cs="Arial"/>
        </w:rPr>
      </w:pPr>
    </w:p>
    <w:p w14:paraId="69B32C9C" w14:textId="77777777" w:rsidR="00FD1EE5" w:rsidRDefault="00FD1EE5" w:rsidP="004E724F">
      <w:pPr>
        <w:widowControl w:val="0"/>
        <w:tabs>
          <w:tab w:val="left" w:pos="3402"/>
        </w:tabs>
        <w:rPr>
          <w:rFonts w:ascii="Bahnschrift Light" w:hAnsi="Bahnschrift Light" w:cs="Arial"/>
        </w:rPr>
      </w:pPr>
      <w:r>
        <w:rPr>
          <w:rFonts w:ascii="Bahnschrift Light" w:hAnsi="Bahnschrift Light" w:cs="Arial"/>
        </w:rPr>
        <w:tab/>
      </w:r>
      <w:r w:rsidR="00F2406D" w:rsidRPr="0050257D">
        <w:rPr>
          <w:rFonts w:ascii="Bahnschrift Light" w:hAnsi="Bahnschrift Light" w:cs="Arial"/>
        </w:rPr>
        <w:t>Statutární město Brno z</w:t>
      </w:r>
      <w:r w:rsidR="000A63AA" w:rsidRPr="0050257D">
        <w:rPr>
          <w:rFonts w:ascii="Bahnschrift Light" w:hAnsi="Bahnschrift Light" w:cs="Arial"/>
        </w:rPr>
        <w:t>astoupen</w:t>
      </w:r>
      <w:r w:rsidR="00F2406D" w:rsidRPr="0050257D">
        <w:rPr>
          <w:rFonts w:ascii="Bahnschrift Light" w:hAnsi="Bahnschrift Light" w:cs="Arial"/>
        </w:rPr>
        <w:t xml:space="preserve">é </w:t>
      </w:r>
    </w:p>
    <w:p w14:paraId="19C33923" w14:textId="77777777" w:rsidR="000A63AA" w:rsidRPr="0050257D" w:rsidRDefault="000A63AA" w:rsidP="00FD1EE5">
      <w:pPr>
        <w:widowControl w:val="0"/>
        <w:tabs>
          <w:tab w:val="left" w:pos="3402"/>
        </w:tabs>
        <w:ind w:left="3402"/>
        <w:rPr>
          <w:rFonts w:ascii="Bahnschrift Light" w:hAnsi="Bahnschrift Light" w:cs="Arial"/>
        </w:rPr>
      </w:pPr>
      <w:r w:rsidRPr="0050257D">
        <w:rPr>
          <w:rFonts w:ascii="Bahnschrift Light" w:hAnsi="Bahnschrift Light" w:cs="Arial"/>
        </w:rPr>
        <w:t>ve věcech technických:</w:t>
      </w:r>
    </w:p>
    <w:p w14:paraId="7173ACBC" w14:textId="77777777" w:rsidR="000A63AA" w:rsidRPr="0050257D" w:rsidRDefault="000A63AA" w:rsidP="00FD1EE5">
      <w:pPr>
        <w:widowControl w:val="0"/>
        <w:tabs>
          <w:tab w:val="left" w:pos="3402"/>
        </w:tabs>
        <w:spacing w:before="120"/>
        <w:ind w:left="2832"/>
        <w:rPr>
          <w:rFonts w:ascii="Bahnschrift Light" w:hAnsi="Bahnschrift Light" w:cs="Arial"/>
          <w:b/>
        </w:rPr>
      </w:pPr>
      <w:r w:rsidRPr="0081641E">
        <w:rPr>
          <w:rFonts w:ascii="Bahnschrift Light" w:hAnsi="Bahnschrift Light" w:cs="Arial"/>
          <w:b/>
        </w:rPr>
        <w:tab/>
      </w:r>
      <w:r w:rsidRPr="0050257D">
        <w:rPr>
          <w:rFonts w:ascii="Bahnschrift Light" w:hAnsi="Bahnschrift Light" w:cs="Arial"/>
          <w:b/>
        </w:rPr>
        <w:t>Brněnské komunikace a.s.</w:t>
      </w:r>
    </w:p>
    <w:p w14:paraId="7DB68AE6" w14:textId="77777777" w:rsidR="000A63AA" w:rsidRPr="0081641E" w:rsidRDefault="000A63AA" w:rsidP="00FD1EE5">
      <w:pPr>
        <w:widowControl w:val="0"/>
        <w:tabs>
          <w:tab w:val="left" w:pos="3402"/>
        </w:tabs>
        <w:ind w:left="2832"/>
        <w:rPr>
          <w:rFonts w:ascii="Bahnschrift Light" w:hAnsi="Bahnschrift Light" w:cs="Arial"/>
        </w:rPr>
      </w:pPr>
      <w:r w:rsidRPr="0081641E">
        <w:rPr>
          <w:rFonts w:ascii="Bahnschrift Light" w:hAnsi="Bahnschrift Light" w:cs="Arial"/>
        </w:rPr>
        <w:tab/>
        <w:t>Renneská třída 787/</w:t>
      </w:r>
      <w:proofErr w:type="gramStart"/>
      <w:r w:rsidRPr="0081641E">
        <w:rPr>
          <w:rFonts w:ascii="Bahnschrift Light" w:hAnsi="Bahnschrift Light" w:cs="Arial"/>
        </w:rPr>
        <w:t>1a</w:t>
      </w:r>
      <w:proofErr w:type="gramEnd"/>
    </w:p>
    <w:p w14:paraId="5EFB9B41" w14:textId="77777777" w:rsidR="009A2275" w:rsidRPr="0081641E" w:rsidRDefault="000A63AA" w:rsidP="00FD1EE5">
      <w:pPr>
        <w:widowControl w:val="0"/>
        <w:tabs>
          <w:tab w:val="left" w:pos="3402"/>
        </w:tabs>
        <w:ind w:left="2832"/>
        <w:rPr>
          <w:rFonts w:ascii="Bahnschrift Light" w:hAnsi="Bahnschrift Light" w:cs="Arial"/>
        </w:rPr>
      </w:pPr>
      <w:r w:rsidRPr="0081641E">
        <w:rPr>
          <w:rFonts w:ascii="Bahnschrift Light" w:hAnsi="Bahnschrift Light" w:cs="Arial"/>
        </w:rPr>
        <w:tab/>
        <w:t xml:space="preserve">639 00 Brno </w:t>
      </w:r>
      <w:r w:rsidR="00A16DBF" w:rsidRPr="0081641E">
        <w:rPr>
          <w:rFonts w:ascii="Bahnschrift Light" w:hAnsi="Bahnschrift Light" w:cs="Arial"/>
        </w:rPr>
        <w:t>–</w:t>
      </w:r>
      <w:r w:rsidRPr="0081641E">
        <w:rPr>
          <w:rFonts w:ascii="Bahnschrift Light" w:hAnsi="Bahnschrift Light" w:cs="Arial"/>
        </w:rPr>
        <w:t xml:space="preserve"> Štýřice</w:t>
      </w:r>
    </w:p>
    <w:p w14:paraId="757FF6A2" w14:textId="77777777" w:rsidR="00A16DBF" w:rsidRPr="0081641E" w:rsidRDefault="00A16DBF" w:rsidP="00FD1EE5">
      <w:pPr>
        <w:widowControl w:val="0"/>
        <w:tabs>
          <w:tab w:val="left" w:pos="3402"/>
        </w:tabs>
        <w:ind w:left="2832"/>
        <w:rPr>
          <w:rFonts w:ascii="Bahnschrift Light" w:hAnsi="Bahnschrift Light" w:cs="Arial"/>
        </w:rPr>
      </w:pPr>
      <w:r w:rsidRPr="0081641E">
        <w:rPr>
          <w:rFonts w:ascii="Bahnschrift Light" w:hAnsi="Bahnschrift Light" w:cs="Arial"/>
        </w:rPr>
        <w:tab/>
        <w:t>IČ: 607 33</w:t>
      </w:r>
      <w:r w:rsidR="007425C2" w:rsidRPr="0081641E">
        <w:rPr>
          <w:rFonts w:ascii="Bahnschrift Light" w:hAnsi="Bahnschrift Light" w:cs="Arial"/>
        </w:rPr>
        <w:t> </w:t>
      </w:r>
      <w:r w:rsidRPr="0081641E">
        <w:rPr>
          <w:rFonts w:ascii="Bahnschrift Light" w:hAnsi="Bahnschrift Light" w:cs="Arial"/>
        </w:rPr>
        <w:t>098</w:t>
      </w:r>
    </w:p>
    <w:p w14:paraId="37BCC768" w14:textId="77777777" w:rsidR="004538E2" w:rsidRDefault="004538E2" w:rsidP="0081641E">
      <w:pPr>
        <w:widowControl w:val="0"/>
        <w:tabs>
          <w:tab w:val="left" w:pos="3402"/>
        </w:tabs>
        <w:rPr>
          <w:rFonts w:ascii="Bahnschrift Light" w:hAnsi="Bahnschrift Light" w:cs="Arial"/>
          <w:b/>
        </w:rPr>
      </w:pPr>
    </w:p>
    <w:p w14:paraId="603AAAE2" w14:textId="77777777" w:rsidR="00FD1EE5" w:rsidRDefault="00FD1EE5" w:rsidP="0081641E">
      <w:pPr>
        <w:widowControl w:val="0"/>
        <w:tabs>
          <w:tab w:val="left" w:pos="3402"/>
        </w:tabs>
        <w:rPr>
          <w:rFonts w:ascii="Bahnschrift Light" w:hAnsi="Bahnschrift Light" w:cs="Arial"/>
          <w:b/>
        </w:rPr>
      </w:pPr>
    </w:p>
    <w:p w14:paraId="45BA9298" w14:textId="77777777" w:rsidR="007425C2" w:rsidRPr="0081641E" w:rsidRDefault="004538E2" w:rsidP="0081641E">
      <w:pPr>
        <w:widowControl w:val="0"/>
        <w:tabs>
          <w:tab w:val="left" w:pos="3402"/>
        </w:tabs>
        <w:rPr>
          <w:rFonts w:ascii="Bahnschrift Light" w:hAnsi="Bahnschrift Light" w:cs="Arial"/>
          <w:b/>
        </w:rPr>
      </w:pPr>
      <w:r>
        <w:rPr>
          <w:rFonts w:ascii="Bahnschrift Light" w:hAnsi="Bahnschrift Light" w:cs="Arial"/>
          <w:b/>
        </w:rPr>
        <w:tab/>
      </w:r>
      <w:r w:rsidR="007425C2" w:rsidRPr="0050257D">
        <w:rPr>
          <w:rFonts w:ascii="Bahnschrift Light" w:hAnsi="Bahnschrift Light" w:cs="Arial"/>
          <w:b/>
        </w:rPr>
        <w:t>Dopravní podnik města Brna, a.s.</w:t>
      </w:r>
    </w:p>
    <w:p w14:paraId="219699AD"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Hlinky 64/151, Pisárky</w:t>
      </w:r>
    </w:p>
    <w:p w14:paraId="29924E20"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603 00 Brno</w:t>
      </w:r>
    </w:p>
    <w:p w14:paraId="6CCBF804"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IČO: 255 088 81</w:t>
      </w:r>
    </w:p>
    <w:p w14:paraId="67F69BD9" w14:textId="77777777" w:rsidR="007425C2" w:rsidRPr="0050257D" w:rsidRDefault="007425C2" w:rsidP="0081641E">
      <w:pPr>
        <w:widowControl w:val="0"/>
        <w:tabs>
          <w:tab w:val="left" w:pos="3402"/>
        </w:tabs>
        <w:rPr>
          <w:rFonts w:ascii="Bahnschrift Light" w:hAnsi="Bahnschrift Light" w:cs="Arial"/>
          <w:b/>
        </w:rPr>
      </w:pPr>
    </w:p>
    <w:p w14:paraId="7AC5D155" w14:textId="77777777" w:rsidR="004538E2" w:rsidRDefault="007425C2" w:rsidP="0081641E">
      <w:pPr>
        <w:widowControl w:val="0"/>
        <w:tabs>
          <w:tab w:val="left" w:pos="3402"/>
        </w:tabs>
        <w:rPr>
          <w:rFonts w:ascii="Bahnschrift Light" w:hAnsi="Bahnschrift Light" w:cs="Arial"/>
          <w:b/>
        </w:rPr>
      </w:pPr>
      <w:r w:rsidRPr="0050257D">
        <w:rPr>
          <w:rFonts w:ascii="Bahnschrift Light" w:hAnsi="Bahnschrift Light" w:cs="Arial"/>
          <w:b/>
        </w:rPr>
        <w:tab/>
      </w:r>
    </w:p>
    <w:p w14:paraId="2682C907" w14:textId="77777777" w:rsidR="007425C2" w:rsidRPr="0081641E" w:rsidRDefault="004538E2" w:rsidP="0081641E">
      <w:pPr>
        <w:widowControl w:val="0"/>
        <w:tabs>
          <w:tab w:val="left" w:pos="3402"/>
        </w:tabs>
        <w:rPr>
          <w:rFonts w:ascii="Bahnschrift Light" w:hAnsi="Bahnschrift Light" w:cs="Arial"/>
          <w:b/>
        </w:rPr>
      </w:pPr>
      <w:r>
        <w:rPr>
          <w:rFonts w:ascii="Bahnschrift Light" w:hAnsi="Bahnschrift Light" w:cs="Arial"/>
          <w:b/>
        </w:rPr>
        <w:tab/>
      </w:r>
      <w:r w:rsidR="007425C2" w:rsidRPr="0050257D">
        <w:rPr>
          <w:rFonts w:ascii="Bahnschrift Light" w:hAnsi="Bahnschrift Light" w:cs="Arial"/>
          <w:b/>
        </w:rPr>
        <w:t>Teplárny Brno, a.s.</w:t>
      </w:r>
    </w:p>
    <w:p w14:paraId="0266E039"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Okružní 828/25, Lesná</w:t>
      </w:r>
    </w:p>
    <w:p w14:paraId="3FB4938B"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638 00 Brno</w:t>
      </w:r>
    </w:p>
    <w:p w14:paraId="0D8D151E" w14:textId="77777777" w:rsidR="007425C2" w:rsidRPr="0081641E" w:rsidRDefault="007425C2" w:rsidP="0081641E">
      <w:pPr>
        <w:widowControl w:val="0"/>
        <w:tabs>
          <w:tab w:val="left" w:pos="3402"/>
        </w:tabs>
        <w:rPr>
          <w:rFonts w:ascii="Bahnschrift Light" w:hAnsi="Bahnschrift Light" w:cs="Arial"/>
        </w:rPr>
      </w:pPr>
      <w:r w:rsidRPr="0081641E">
        <w:rPr>
          <w:rFonts w:ascii="Bahnschrift Light" w:hAnsi="Bahnschrift Light" w:cs="Arial"/>
        </w:rPr>
        <w:tab/>
        <w:t xml:space="preserve">IČ: </w:t>
      </w:r>
      <w:r w:rsidRPr="0081641E">
        <w:rPr>
          <w:rFonts w:cs="Arial"/>
        </w:rPr>
        <w:t>463 47 534</w:t>
      </w:r>
    </w:p>
    <w:p w14:paraId="786FCD4D" w14:textId="77777777" w:rsidR="007425C2" w:rsidRPr="0081641E" w:rsidRDefault="007425C2" w:rsidP="0081641E">
      <w:pPr>
        <w:widowControl w:val="0"/>
        <w:tabs>
          <w:tab w:val="left" w:pos="3402"/>
        </w:tabs>
        <w:rPr>
          <w:rFonts w:ascii="Bahnschrift Light" w:hAnsi="Bahnschrift Light" w:cs="Arial"/>
          <w:b/>
        </w:rPr>
      </w:pPr>
    </w:p>
    <w:p w14:paraId="3A7CDBFF" w14:textId="77777777" w:rsidR="009A2275" w:rsidRPr="004E724F" w:rsidRDefault="00F2406D" w:rsidP="006A0039">
      <w:pPr>
        <w:pStyle w:val="Nadpis4"/>
      </w:pPr>
      <w:r w:rsidRPr="0050257D">
        <w:br w:type="page"/>
      </w:r>
      <w:bookmarkStart w:id="7" w:name="_Toc47455057"/>
      <w:bookmarkStart w:id="8" w:name="_Toc51847957"/>
      <w:r w:rsidR="007A311C" w:rsidRPr="004E724F">
        <w:lastRenderedPageBreak/>
        <w:t>Ú</w:t>
      </w:r>
      <w:r w:rsidR="004A78CF" w:rsidRPr="004E724F">
        <w:t>DAJE O ZPRACOVATELI DOKUMENTACE</w:t>
      </w:r>
      <w:bookmarkEnd w:id="7"/>
      <w:bookmarkEnd w:id="8"/>
    </w:p>
    <w:p w14:paraId="1094B38E" w14:textId="6FD45C19" w:rsidR="004A78CF" w:rsidRPr="004A78CF" w:rsidRDefault="004A78CF" w:rsidP="007C35CB">
      <w:pPr>
        <w:pStyle w:val="Nadpis3"/>
      </w:pPr>
      <w:bookmarkStart w:id="9" w:name="_Toc498457476"/>
      <w:bookmarkStart w:id="10" w:name="_Toc500061276"/>
      <w:bookmarkStart w:id="11" w:name="_Toc500061552"/>
      <w:bookmarkStart w:id="12" w:name="_Toc500061594"/>
      <w:bookmarkStart w:id="13" w:name="_Toc33791206"/>
      <w:bookmarkStart w:id="14" w:name="_Toc47455058"/>
      <w:bookmarkStart w:id="15" w:name="_Toc51847958"/>
      <w:r w:rsidRPr="004E724F">
        <w:t xml:space="preserve">ZPRACOVATEL </w:t>
      </w:r>
      <w:bookmarkEnd w:id="9"/>
      <w:bookmarkEnd w:id="10"/>
      <w:bookmarkEnd w:id="11"/>
      <w:bookmarkEnd w:id="12"/>
      <w:bookmarkEnd w:id="13"/>
      <w:bookmarkEnd w:id="14"/>
      <w:r w:rsidR="00AE3A57" w:rsidRPr="004E724F">
        <w:t>DOKUMENTACE – KORDINÁTOR</w:t>
      </w:r>
      <w:bookmarkEnd w:id="15"/>
    </w:p>
    <w:p w14:paraId="33B907AF" w14:textId="77777777" w:rsidR="00957319" w:rsidRDefault="00957319" w:rsidP="004A78CF">
      <w:pPr>
        <w:keepNext/>
        <w:widowControl w:val="0"/>
        <w:ind w:left="2552" w:hanging="2552"/>
        <w:rPr>
          <w:rFonts w:ascii="Bahnschrift Light" w:hAnsi="Bahnschrift Light" w:cs="Arial"/>
        </w:rPr>
      </w:pPr>
    </w:p>
    <w:p w14:paraId="5C6887C9" w14:textId="77777777" w:rsidR="00425C9B" w:rsidRPr="00425C9B" w:rsidRDefault="00622B16" w:rsidP="004A78CF">
      <w:pPr>
        <w:keepNext/>
        <w:widowControl w:val="0"/>
        <w:ind w:left="2552" w:hanging="2552"/>
        <w:rPr>
          <w:rFonts w:ascii="Bahnschrift Light" w:hAnsi="Bahnschrift Light" w:cs="Arial"/>
        </w:rPr>
      </w:pPr>
      <w:r w:rsidRPr="00425C9B">
        <w:rPr>
          <w:rFonts w:ascii="Bahnschrift Light" w:hAnsi="Bahnschrift Light" w:cs="Arial"/>
        </w:rPr>
        <w:t xml:space="preserve">Hlavní </w:t>
      </w:r>
      <w:r w:rsidR="00AE3A57" w:rsidRPr="00425C9B">
        <w:rPr>
          <w:rFonts w:ascii="Bahnschrift Light" w:hAnsi="Bahnschrift Light" w:cs="Arial"/>
        </w:rPr>
        <w:t>projektant – Koordinátor</w:t>
      </w:r>
      <w:r w:rsidRPr="00425C9B">
        <w:rPr>
          <w:rFonts w:ascii="Bahnschrift Light" w:hAnsi="Bahnschrift Light" w:cs="Arial"/>
        </w:rPr>
        <w:tab/>
      </w:r>
    </w:p>
    <w:p w14:paraId="312E013D" w14:textId="77777777" w:rsidR="00622B16" w:rsidRPr="0050257D" w:rsidRDefault="00622B16" w:rsidP="00425C9B">
      <w:pPr>
        <w:widowControl w:val="0"/>
        <w:tabs>
          <w:tab w:val="left" w:pos="3402"/>
        </w:tabs>
        <w:ind w:left="3402"/>
        <w:rPr>
          <w:rFonts w:ascii="Bahnschrift Light" w:hAnsi="Bahnschrift Light" w:cs="Arial"/>
          <w:b/>
        </w:rPr>
      </w:pPr>
      <w:r w:rsidRPr="0050257D">
        <w:rPr>
          <w:rFonts w:ascii="Bahnschrift Light" w:hAnsi="Bahnschrift Light" w:cs="Arial"/>
          <w:b/>
        </w:rPr>
        <w:t>PK OSSENDORF s.r.o.</w:t>
      </w:r>
    </w:p>
    <w:p w14:paraId="4CF2451F" w14:textId="77777777" w:rsidR="00622B16" w:rsidRPr="00425C9B" w:rsidRDefault="00622B16" w:rsidP="00425C9B">
      <w:pPr>
        <w:widowControl w:val="0"/>
        <w:tabs>
          <w:tab w:val="left" w:pos="3402"/>
        </w:tabs>
        <w:ind w:left="3402"/>
        <w:rPr>
          <w:rFonts w:ascii="Bahnschrift Light" w:hAnsi="Bahnschrift Light" w:cs="Arial"/>
        </w:rPr>
      </w:pPr>
      <w:r w:rsidRPr="00425C9B">
        <w:rPr>
          <w:rFonts w:ascii="Bahnschrift Light" w:hAnsi="Bahnschrift Light" w:cs="Arial"/>
        </w:rPr>
        <w:t>Tomešova 503/1, 602 00 Brno</w:t>
      </w:r>
    </w:p>
    <w:p w14:paraId="05528670" w14:textId="77777777" w:rsidR="00622B16" w:rsidRPr="00425C9B" w:rsidRDefault="00622B16" w:rsidP="00425C9B">
      <w:pPr>
        <w:widowControl w:val="0"/>
        <w:tabs>
          <w:tab w:val="left" w:pos="3402"/>
        </w:tabs>
        <w:ind w:left="3402"/>
        <w:rPr>
          <w:rFonts w:ascii="Bahnschrift Light" w:hAnsi="Bahnschrift Light" w:cs="Arial"/>
        </w:rPr>
      </w:pPr>
      <w:r w:rsidRPr="00425C9B">
        <w:rPr>
          <w:rFonts w:ascii="Bahnschrift Light" w:hAnsi="Bahnschrift Light" w:cs="Arial"/>
        </w:rPr>
        <w:t>IČ: 25564901</w:t>
      </w:r>
    </w:p>
    <w:p w14:paraId="6BF58764" w14:textId="49D15FFF" w:rsidR="00957319" w:rsidRDefault="00466BF2" w:rsidP="00425C9B">
      <w:pPr>
        <w:widowControl w:val="0"/>
        <w:tabs>
          <w:tab w:val="left" w:pos="3402"/>
        </w:tabs>
        <w:ind w:left="3402"/>
        <w:rPr>
          <w:rFonts w:ascii="Bahnschrift Light" w:hAnsi="Bahnschrift Light" w:cs="Arial"/>
        </w:rPr>
      </w:pPr>
      <w:r>
        <w:rPr>
          <w:rFonts w:ascii="Bahnschrift Light" w:hAnsi="Bahnschrift Light" w:cs="Arial"/>
        </w:rPr>
        <w:t>Koordinace</w:t>
      </w:r>
    </w:p>
    <w:p w14:paraId="4557F1F3" w14:textId="77777777" w:rsidR="00957319" w:rsidRDefault="00622B16" w:rsidP="00425C9B">
      <w:pPr>
        <w:widowControl w:val="0"/>
        <w:tabs>
          <w:tab w:val="left" w:pos="3402"/>
        </w:tabs>
        <w:ind w:left="3402"/>
        <w:rPr>
          <w:rFonts w:ascii="Bahnschrift Light" w:hAnsi="Bahnschrift Light" w:cs="Arial"/>
        </w:rPr>
      </w:pPr>
      <w:r w:rsidRPr="00425C9B">
        <w:rPr>
          <w:rFonts w:ascii="Bahnschrift Light" w:hAnsi="Bahnschrift Light" w:cs="Arial"/>
        </w:rPr>
        <w:t>vedoucí projektant</w:t>
      </w:r>
    </w:p>
    <w:p w14:paraId="59E9E366" w14:textId="77777777" w:rsidR="00622B16" w:rsidRDefault="007425C2" w:rsidP="00425C9B">
      <w:pPr>
        <w:widowControl w:val="0"/>
        <w:tabs>
          <w:tab w:val="left" w:pos="3402"/>
        </w:tabs>
        <w:ind w:left="3402"/>
        <w:rPr>
          <w:rFonts w:ascii="Bahnschrift Light" w:hAnsi="Bahnschrift Light" w:cs="Arial"/>
        </w:rPr>
      </w:pPr>
      <w:r w:rsidRPr="00425C9B">
        <w:rPr>
          <w:rFonts w:ascii="Bahnschrift Light" w:hAnsi="Bahnschrift Light" w:cs="Arial"/>
        </w:rPr>
        <w:t>Ing. Tomáš Hruban</w:t>
      </w:r>
    </w:p>
    <w:p w14:paraId="7CC59E03" w14:textId="77777777" w:rsidR="008B238A" w:rsidRPr="00425C9B" w:rsidRDefault="008B238A" w:rsidP="00425C9B">
      <w:pPr>
        <w:widowControl w:val="0"/>
        <w:tabs>
          <w:tab w:val="left" w:pos="3402"/>
        </w:tabs>
        <w:ind w:left="3402"/>
        <w:rPr>
          <w:rFonts w:ascii="Bahnschrift Light" w:hAnsi="Bahnschrift Light" w:cs="Arial"/>
        </w:rPr>
      </w:pPr>
      <w:r w:rsidRPr="008B238A">
        <w:rPr>
          <w:rFonts w:ascii="Bahnschrift Light" w:hAnsi="Bahnschrift Light" w:cs="Arial"/>
        </w:rPr>
        <w:t>Číslo autorizace: 1006364, Obor: ID00</w:t>
      </w:r>
    </w:p>
    <w:p w14:paraId="2B9432BD" w14:textId="40DE20B8" w:rsidR="00466BF2" w:rsidRPr="008742B0" w:rsidRDefault="00622B16" w:rsidP="008742B0">
      <w:pPr>
        <w:widowControl w:val="0"/>
        <w:tabs>
          <w:tab w:val="left" w:pos="3402"/>
        </w:tabs>
        <w:ind w:left="3402"/>
        <w:rPr>
          <w:rFonts w:ascii="Bahnschrift Light" w:hAnsi="Bahnschrift Light" w:cs="Arial"/>
          <w:sz w:val="8"/>
          <w:szCs w:val="6"/>
        </w:rPr>
      </w:pPr>
      <w:r w:rsidRPr="00425C9B">
        <w:rPr>
          <w:rFonts w:ascii="Bahnschrift Light" w:hAnsi="Bahnschrift Light" w:cs="Arial"/>
        </w:rPr>
        <w:t>tel.:</w:t>
      </w:r>
      <w:r w:rsidR="007425C2" w:rsidRPr="00425C9B">
        <w:rPr>
          <w:rFonts w:ascii="Bahnschrift Light" w:hAnsi="Bahnschrift Light" w:cs="Arial"/>
        </w:rPr>
        <w:t xml:space="preserve"> 543 516 523</w:t>
      </w:r>
      <w:r w:rsidRPr="00425C9B">
        <w:rPr>
          <w:rFonts w:ascii="Bahnschrift Light" w:hAnsi="Bahnschrift Light" w:cs="Arial"/>
        </w:rPr>
        <w:t>, e-mail:</w:t>
      </w:r>
      <w:r w:rsidR="007425C2" w:rsidRPr="00425C9B">
        <w:rPr>
          <w:rFonts w:ascii="Bahnschrift Light" w:hAnsi="Bahnschrift Light" w:cs="Arial"/>
        </w:rPr>
        <w:t xml:space="preserve"> </w:t>
      </w:r>
      <w:r w:rsidR="00326858" w:rsidRPr="00425C9B">
        <w:rPr>
          <w:rFonts w:ascii="Bahnschrift Light" w:hAnsi="Bahnschrift Light" w:cs="Arial"/>
        </w:rPr>
        <w:t>hruban@pk-ossendorf.cz</w:t>
      </w:r>
    </w:p>
    <w:p w14:paraId="6F6B4018" w14:textId="77777777" w:rsidR="00957319" w:rsidRPr="008742B0" w:rsidRDefault="00957319" w:rsidP="00466BF2">
      <w:pPr>
        <w:widowControl w:val="0"/>
        <w:tabs>
          <w:tab w:val="left" w:pos="3402"/>
        </w:tabs>
        <w:rPr>
          <w:rFonts w:ascii="Bahnschrift Light" w:hAnsi="Bahnschrift Light" w:cs="Arial"/>
          <w:sz w:val="8"/>
          <w:szCs w:val="6"/>
        </w:rPr>
      </w:pPr>
    </w:p>
    <w:p w14:paraId="0086C4D8" w14:textId="77777777" w:rsidR="00466BF2" w:rsidRDefault="00466BF2" w:rsidP="00466BF2">
      <w:pPr>
        <w:widowControl w:val="0"/>
        <w:tabs>
          <w:tab w:val="left" w:pos="3402"/>
        </w:tabs>
        <w:rPr>
          <w:rFonts w:ascii="Bahnschrift Light" w:hAnsi="Bahnschrift Light" w:cs="Arial"/>
        </w:rPr>
      </w:pPr>
      <w:r w:rsidRPr="00425C9B">
        <w:rPr>
          <w:rFonts w:ascii="Bahnschrift Light" w:hAnsi="Bahnschrift Light" w:cs="Arial"/>
        </w:rPr>
        <w:t xml:space="preserve">Hlavní projektant – </w:t>
      </w:r>
      <w:r>
        <w:rPr>
          <w:rFonts w:ascii="Bahnschrift Light" w:hAnsi="Bahnschrift Light" w:cs="Arial"/>
        </w:rPr>
        <w:t>Příprava území a vyvolané investice</w:t>
      </w:r>
    </w:p>
    <w:p w14:paraId="4D3A4A24" w14:textId="77777777" w:rsidR="00466BF2" w:rsidRPr="00466BF2" w:rsidRDefault="00466BF2" w:rsidP="00425C9B">
      <w:pPr>
        <w:widowControl w:val="0"/>
        <w:tabs>
          <w:tab w:val="left" w:pos="3402"/>
        </w:tabs>
        <w:ind w:left="3402"/>
        <w:rPr>
          <w:rFonts w:ascii="Bahnschrift Light" w:hAnsi="Bahnschrift Light" w:cs="Arial"/>
          <w:b/>
        </w:rPr>
      </w:pPr>
      <w:r w:rsidRPr="00466BF2">
        <w:rPr>
          <w:rFonts w:ascii="Bahnschrift Light" w:hAnsi="Bahnschrift Light" w:cs="Arial"/>
          <w:b/>
        </w:rPr>
        <w:t>METROPROJEKT Praha a. s.</w:t>
      </w:r>
    </w:p>
    <w:p w14:paraId="503B1F58" w14:textId="77777777" w:rsidR="00466BF2" w:rsidRDefault="00466BF2" w:rsidP="00425C9B">
      <w:pPr>
        <w:widowControl w:val="0"/>
        <w:tabs>
          <w:tab w:val="left" w:pos="3402"/>
        </w:tabs>
        <w:ind w:left="3402"/>
        <w:rPr>
          <w:rFonts w:ascii="Bahnschrift Light" w:hAnsi="Bahnschrift Light" w:cs="Arial"/>
        </w:rPr>
      </w:pPr>
      <w:r w:rsidRPr="00466BF2">
        <w:rPr>
          <w:rFonts w:ascii="Bahnschrift Light" w:hAnsi="Bahnschrift Light" w:cs="Arial"/>
        </w:rPr>
        <w:t xml:space="preserve">Argentinská 1621/36 170 </w:t>
      </w:r>
      <w:proofErr w:type="gramStart"/>
      <w:r w:rsidRPr="00466BF2">
        <w:rPr>
          <w:rFonts w:ascii="Bahnschrift Light" w:hAnsi="Bahnschrift Light" w:cs="Arial"/>
        </w:rPr>
        <w:t>00  Praha</w:t>
      </w:r>
      <w:proofErr w:type="gramEnd"/>
      <w:r w:rsidRPr="00466BF2">
        <w:rPr>
          <w:rFonts w:ascii="Bahnschrift Light" w:hAnsi="Bahnschrift Light" w:cs="Arial"/>
        </w:rPr>
        <w:t xml:space="preserve"> 7</w:t>
      </w:r>
    </w:p>
    <w:p w14:paraId="17D500E6" w14:textId="005C9C65" w:rsidR="00957319" w:rsidRDefault="00466BF2" w:rsidP="00466BF2">
      <w:pPr>
        <w:widowControl w:val="0"/>
        <w:tabs>
          <w:tab w:val="left" w:pos="3402"/>
        </w:tabs>
        <w:ind w:left="3402"/>
        <w:rPr>
          <w:rFonts w:ascii="Bahnschrift Light" w:hAnsi="Bahnschrift Light" w:cs="Arial"/>
        </w:rPr>
      </w:pPr>
      <w:r w:rsidRPr="00466BF2">
        <w:rPr>
          <w:rFonts w:ascii="Bahnschrift Light" w:hAnsi="Bahnschrift Light" w:cs="Arial"/>
        </w:rPr>
        <w:t>IČ: 45271895</w:t>
      </w:r>
    </w:p>
    <w:p w14:paraId="61902D34" w14:textId="77777777" w:rsidR="00957319" w:rsidRDefault="00957319" w:rsidP="00957319">
      <w:pPr>
        <w:widowControl w:val="0"/>
        <w:tabs>
          <w:tab w:val="left" w:pos="3402"/>
        </w:tabs>
        <w:ind w:left="3402"/>
        <w:rPr>
          <w:rFonts w:ascii="Bahnschrift Light" w:hAnsi="Bahnschrift Light" w:cs="Arial"/>
        </w:rPr>
      </w:pPr>
      <w:r>
        <w:rPr>
          <w:rFonts w:ascii="Bahnschrift Light" w:hAnsi="Bahnschrift Light" w:cs="Arial"/>
        </w:rPr>
        <w:t>vedoucí projektant</w:t>
      </w:r>
    </w:p>
    <w:p w14:paraId="7322FFD3" w14:textId="77777777" w:rsidR="00466BF2" w:rsidRDefault="00466BF2" w:rsidP="00466BF2">
      <w:pPr>
        <w:widowControl w:val="0"/>
        <w:tabs>
          <w:tab w:val="left" w:pos="3402"/>
        </w:tabs>
        <w:ind w:left="3402"/>
        <w:rPr>
          <w:rFonts w:ascii="Bahnschrift Light" w:hAnsi="Bahnschrift Light" w:cs="Arial"/>
        </w:rPr>
      </w:pPr>
      <w:r>
        <w:rPr>
          <w:rFonts w:ascii="Bahnschrift Light" w:hAnsi="Bahnschrift Light" w:cs="Arial"/>
        </w:rPr>
        <w:t>Ing. Petr Zobal</w:t>
      </w:r>
    </w:p>
    <w:p w14:paraId="20BD3CFD" w14:textId="77777777" w:rsidR="00466BF2" w:rsidRPr="008742B0" w:rsidRDefault="00466BF2" w:rsidP="00466BF2">
      <w:pPr>
        <w:widowControl w:val="0"/>
        <w:tabs>
          <w:tab w:val="left" w:pos="3402"/>
        </w:tabs>
        <w:ind w:left="3402"/>
        <w:rPr>
          <w:rFonts w:ascii="Bahnschrift Light" w:hAnsi="Bahnschrift Light" w:cs="Arial"/>
          <w:sz w:val="8"/>
          <w:szCs w:val="8"/>
        </w:rPr>
      </w:pPr>
      <w:r w:rsidRPr="008B238A">
        <w:rPr>
          <w:rFonts w:ascii="Bahnschrift Light" w:hAnsi="Bahnschrift Light" w:cs="Arial"/>
        </w:rPr>
        <w:t xml:space="preserve">Číslo autorizace: </w:t>
      </w:r>
      <w:r>
        <w:rPr>
          <w:rFonts w:ascii="Bahnschrift Light" w:hAnsi="Bahnschrift Light" w:cs="Arial"/>
        </w:rPr>
        <w:t>30174</w:t>
      </w:r>
      <w:r w:rsidRPr="008B238A">
        <w:rPr>
          <w:rFonts w:ascii="Bahnschrift Light" w:hAnsi="Bahnschrift Light" w:cs="Arial"/>
        </w:rPr>
        <w:t>, Obor: ID00</w:t>
      </w:r>
    </w:p>
    <w:p w14:paraId="16D968CA" w14:textId="77777777" w:rsidR="00957319" w:rsidRPr="008742B0" w:rsidRDefault="00957319" w:rsidP="00957319">
      <w:pPr>
        <w:widowControl w:val="0"/>
        <w:tabs>
          <w:tab w:val="left" w:pos="3402"/>
        </w:tabs>
        <w:rPr>
          <w:rFonts w:ascii="Bahnschrift Light" w:hAnsi="Bahnschrift Light" w:cs="Arial"/>
          <w:sz w:val="8"/>
          <w:szCs w:val="8"/>
        </w:rPr>
      </w:pPr>
    </w:p>
    <w:p w14:paraId="2D95CDAC" w14:textId="77777777" w:rsidR="00957319" w:rsidRDefault="00957319" w:rsidP="00957319">
      <w:pPr>
        <w:widowControl w:val="0"/>
        <w:tabs>
          <w:tab w:val="left" w:pos="3402"/>
        </w:tabs>
        <w:rPr>
          <w:rFonts w:ascii="Bahnschrift Light" w:hAnsi="Bahnschrift Light" w:cs="Arial"/>
        </w:rPr>
      </w:pPr>
      <w:r w:rsidRPr="00425C9B">
        <w:rPr>
          <w:rFonts w:ascii="Bahnschrift Light" w:hAnsi="Bahnschrift Light" w:cs="Arial"/>
        </w:rPr>
        <w:t xml:space="preserve">Hlavní projektant – </w:t>
      </w:r>
      <w:r>
        <w:rPr>
          <w:rFonts w:ascii="Bahnschrift Light" w:hAnsi="Bahnschrift Light" w:cs="Arial"/>
        </w:rPr>
        <w:t>Parkoviště a zpevněné plochy</w:t>
      </w:r>
    </w:p>
    <w:p w14:paraId="6700137A" w14:textId="77777777" w:rsidR="00957319" w:rsidRPr="0050257D" w:rsidRDefault="00957319" w:rsidP="00957319">
      <w:pPr>
        <w:widowControl w:val="0"/>
        <w:tabs>
          <w:tab w:val="left" w:pos="3402"/>
        </w:tabs>
        <w:ind w:left="3402"/>
        <w:rPr>
          <w:rFonts w:ascii="Bahnschrift Light" w:hAnsi="Bahnschrift Light" w:cs="Arial"/>
          <w:b/>
        </w:rPr>
      </w:pPr>
      <w:r w:rsidRPr="0050257D">
        <w:rPr>
          <w:rFonts w:ascii="Bahnschrift Light" w:hAnsi="Bahnschrift Light" w:cs="Arial"/>
          <w:b/>
        </w:rPr>
        <w:t>PK OSSENDORF s.r.o.</w:t>
      </w:r>
    </w:p>
    <w:p w14:paraId="08F820EA" w14:textId="77777777" w:rsidR="00957319" w:rsidRPr="00425C9B" w:rsidRDefault="00957319" w:rsidP="00957319">
      <w:pPr>
        <w:widowControl w:val="0"/>
        <w:tabs>
          <w:tab w:val="left" w:pos="3402"/>
        </w:tabs>
        <w:ind w:left="3402"/>
        <w:rPr>
          <w:rFonts w:ascii="Bahnschrift Light" w:hAnsi="Bahnschrift Light" w:cs="Arial"/>
        </w:rPr>
      </w:pPr>
      <w:r w:rsidRPr="00425C9B">
        <w:rPr>
          <w:rFonts w:ascii="Bahnschrift Light" w:hAnsi="Bahnschrift Light" w:cs="Arial"/>
        </w:rPr>
        <w:t>Tomešova 503/1, 602 00 Brno</w:t>
      </w:r>
    </w:p>
    <w:p w14:paraId="32137292" w14:textId="77777777" w:rsidR="00957319" w:rsidRPr="00425C9B" w:rsidRDefault="00957319" w:rsidP="00957319">
      <w:pPr>
        <w:widowControl w:val="0"/>
        <w:tabs>
          <w:tab w:val="left" w:pos="3402"/>
        </w:tabs>
        <w:ind w:left="3402"/>
        <w:rPr>
          <w:rFonts w:ascii="Bahnschrift Light" w:hAnsi="Bahnschrift Light" w:cs="Arial"/>
        </w:rPr>
      </w:pPr>
      <w:r w:rsidRPr="00425C9B">
        <w:rPr>
          <w:rFonts w:ascii="Bahnschrift Light" w:hAnsi="Bahnschrift Light" w:cs="Arial"/>
        </w:rPr>
        <w:t>IČ: 25564901</w:t>
      </w:r>
    </w:p>
    <w:p w14:paraId="5877C1AD" w14:textId="7BE89199" w:rsidR="00957319" w:rsidRDefault="00957319" w:rsidP="00957319">
      <w:pPr>
        <w:widowControl w:val="0"/>
        <w:tabs>
          <w:tab w:val="left" w:pos="3402"/>
        </w:tabs>
        <w:ind w:left="3402"/>
        <w:rPr>
          <w:rFonts w:ascii="Bahnschrift Light" w:hAnsi="Bahnschrift Light" w:cs="Arial"/>
        </w:rPr>
      </w:pPr>
      <w:r>
        <w:rPr>
          <w:rFonts w:ascii="Bahnschrift Light" w:hAnsi="Bahnschrift Light" w:cs="Arial"/>
        </w:rPr>
        <w:t>vedoucí projektant</w:t>
      </w:r>
    </w:p>
    <w:p w14:paraId="054DF825" w14:textId="77777777" w:rsidR="00957319" w:rsidRDefault="00957319" w:rsidP="00957319">
      <w:pPr>
        <w:widowControl w:val="0"/>
        <w:tabs>
          <w:tab w:val="left" w:pos="3402"/>
        </w:tabs>
        <w:ind w:left="3402"/>
        <w:rPr>
          <w:rFonts w:ascii="Bahnschrift Light" w:hAnsi="Bahnschrift Light" w:cs="Arial"/>
        </w:rPr>
      </w:pPr>
      <w:r w:rsidRPr="00425C9B">
        <w:rPr>
          <w:rFonts w:ascii="Bahnschrift Light" w:hAnsi="Bahnschrift Light" w:cs="Arial"/>
        </w:rPr>
        <w:t xml:space="preserve">Ing. </w:t>
      </w:r>
      <w:r>
        <w:rPr>
          <w:rFonts w:ascii="Bahnschrift Light" w:hAnsi="Bahnschrift Light" w:cs="Arial"/>
        </w:rPr>
        <w:t xml:space="preserve">Jan </w:t>
      </w:r>
      <w:proofErr w:type="spellStart"/>
      <w:r>
        <w:rPr>
          <w:rFonts w:ascii="Bahnschrift Light" w:hAnsi="Bahnschrift Light" w:cs="Arial"/>
        </w:rPr>
        <w:t>Ossendorf</w:t>
      </w:r>
      <w:proofErr w:type="spellEnd"/>
    </w:p>
    <w:p w14:paraId="1B35654E" w14:textId="77777777" w:rsidR="00957319" w:rsidRPr="00425C9B" w:rsidRDefault="00957319" w:rsidP="00957319">
      <w:pPr>
        <w:widowControl w:val="0"/>
        <w:tabs>
          <w:tab w:val="left" w:pos="3402"/>
        </w:tabs>
        <w:ind w:left="3402"/>
        <w:rPr>
          <w:rFonts w:ascii="Bahnschrift Light" w:hAnsi="Bahnschrift Light" w:cs="Arial"/>
        </w:rPr>
      </w:pPr>
      <w:r w:rsidRPr="008B238A">
        <w:rPr>
          <w:rFonts w:ascii="Bahnschrift Light" w:hAnsi="Bahnschrift Light" w:cs="Arial"/>
        </w:rPr>
        <w:t xml:space="preserve">Číslo autorizace: </w:t>
      </w:r>
      <w:r w:rsidRPr="00957319">
        <w:rPr>
          <w:rFonts w:ascii="Bahnschrift Light" w:hAnsi="Bahnschrift Light" w:cs="Arial"/>
        </w:rPr>
        <w:t>1000126</w:t>
      </w:r>
      <w:r w:rsidRPr="008B238A">
        <w:rPr>
          <w:rFonts w:ascii="Bahnschrift Light" w:hAnsi="Bahnschrift Light" w:cs="Arial"/>
        </w:rPr>
        <w:t>, Obor: ID00</w:t>
      </w:r>
    </w:p>
    <w:p w14:paraId="3905B565" w14:textId="3811344C" w:rsidR="00957319" w:rsidRPr="008742B0" w:rsidRDefault="00957319" w:rsidP="008742B0">
      <w:pPr>
        <w:widowControl w:val="0"/>
        <w:tabs>
          <w:tab w:val="left" w:pos="3402"/>
        </w:tabs>
        <w:ind w:left="3402"/>
        <w:rPr>
          <w:rFonts w:ascii="Bahnschrift Light" w:hAnsi="Bahnschrift Light" w:cs="Arial"/>
          <w:sz w:val="8"/>
          <w:szCs w:val="8"/>
        </w:rPr>
      </w:pPr>
      <w:r w:rsidRPr="00425C9B">
        <w:rPr>
          <w:rFonts w:ascii="Bahnschrift Light" w:hAnsi="Bahnschrift Light" w:cs="Arial"/>
        </w:rPr>
        <w:t xml:space="preserve">tel.: 543 516 523, e-mail: </w:t>
      </w:r>
      <w:r w:rsidRPr="00957319">
        <w:rPr>
          <w:rFonts w:ascii="Bahnschrift Light" w:hAnsi="Bahnschrift Light" w:cs="Arial"/>
        </w:rPr>
        <w:t>ossendorf@pk-ossendorf.cz</w:t>
      </w:r>
    </w:p>
    <w:p w14:paraId="2B0CAD1F" w14:textId="77777777" w:rsidR="00957319" w:rsidRPr="008742B0" w:rsidRDefault="00957319" w:rsidP="00466BF2">
      <w:pPr>
        <w:widowControl w:val="0"/>
        <w:tabs>
          <w:tab w:val="left" w:pos="3402"/>
        </w:tabs>
        <w:rPr>
          <w:rFonts w:ascii="Bahnschrift Light" w:hAnsi="Bahnschrift Light" w:cs="Arial"/>
          <w:sz w:val="8"/>
          <w:szCs w:val="8"/>
        </w:rPr>
      </w:pPr>
    </w:p>
    <w:p w14:paraId="205A5867" w14:textId="77777777" w:rsidR="00466BF2" w:rsidRDefault="00957319" w:rsidP="00466BF2">
      <w:pPr>
        <w:widowControl w:val="0"/>
        <w:tabs>
          <w:tab w:val="left" w:pos="3402"/>
        </w:tabs>
        <w:rPr>
          <w:rFonts w:ascii="Bahnschrift Light" w:hAnsi="Bahnschrift Light" w:cs="Arial"/>
        </w:rPr>
      </w:pPr>
      <w:r w:rsidRPr="00425C9B">
        <w:rPr>
          <w:rFonts w:ascii="Bahnschrift Light" w:hAnsi="Bahnschrift Light" w:cs="Arial"/>
        </w:rPr>
        <w:t xml:space="preserve">Hlavní projektant – </w:t>
      </w:r>
      <w:r>
        <w:rPr>
          <w:rFonts w:ascii="Bahnschrift Light" w:hAnsi="Bahnschrift Light" w:cs="Arial"/>
        </w:rPr>
        <w:t>Trubní sítě</w:t>
      </w:r>
    </w:p>
    <w:p w14:paraId="44FE2E9A" w14:textId="77777777" w:rsidR="00957319" w:rsidRPr="0050257D" w:rsidRDefault="00957319" w:rsidP="00957319">
      <w:pPr>
        <w:widowControl w:val="0"/>
        <w:tabs>
          <w:tab w:val="left" w:pos="3402"/>
        </w:tabs>
        <w:ind w:left="3402"/>
        <w:rPr>
          <w:rFonts w:ascii="Bahnschrift Light" w:hAnsi="Bahnschrift Light" w:cs="Arial"/>
          <w:b/>
        </w:rPr>
      </w:pPr>
      <w:r w:rsidRPr="0050257D">
        <w:rPr>
          <w:rFonts w:ascii="Bahnschrift Light" w:hAnsi="Bahnschrift Light" w:cs="Arial"/>
          <w:b/>
        </w:rPr>
        <w:t>AQUATIS a.s.</w:t>
      </w:r>
    </w:p>
    <w:p w14:paraId="664E92D9" w14:textId="77777777" w:rsidR="00957319" w:rsidRPr="0050257D" w:rsidRDefault="00957319" w:rsidP="00957319">
      <w:pPr>
        <w:widowControl w:val="0"/>
        <w:tabs>
          <w:tab w:val="left" w:pos="3402"/>
        </w:tabs>
        <w:ind w:left="3402"/>
        <w:rPr>
          <w:rFonts w:ascii="Bahnschrift Light" w:hAnsi="Bahnschrift Light" w:cs="Arial"/>
        </w:rPr>
      </w:pPr>
      <w:r w:rsidRPr="0050257D">
        <w:rPr>
          <w:rFonts w:ascii="Bahnschrift Light" w:hAnsi="Bahnschrift Light" w:cs="Arial"/>
        </w:rPr>
        <w:t>Botanická 834/56, 602 00 Brno</w:t>
      </w:r>
    </w:p>
    <w:p w14:paraId="7E4C0F66" w14:textId="2426A2A8" w:rsidR="00957319" w:rsidRDefault="00957319" w:rsidP="00957319">
      <w:pPr>
        <w:widowControl w:val="0"/>
        <w:tabs>
          <w:tab w:val="left" w:pos="3402"/>
        </w:tabs>
        <w:ind w:left="3402"/>
        <w:rPr>
          <w:rFonts w:ascii="Bahnschrift Light" w:hAnsi="Bahnschrift Light" w:cs="Arial"/>
        </w:rPr>
      </w:pPr>
      <w:r w:rsidRPr="00425C9B">
        <w:rPr>
          <w:rFonts w:ascii="Bahnschrift Light" w:hAnsi="Bahnschrift Light" w:cs="Arial"/>
        </w:rPr>
        <w:t>vedoucí projektant</w:t>
      </w:r>
    </w:p>
    <w:p w14:paraId="46F7A8C7" w14:textId="77777777" w:rsidR="00957319" w:rsidRPr="0050257D" w:rsidRDefault="00957319" w:rsidP="00957319">
      <w:pPr>
        <w:widowControl w:val="0"/>
        <w:tabs>
          <w:tab w:val="left" w:pos="3402"/>
        </w:tabs>
        <w:ind w:left="3402"/>
        <w:rPr>
          <w:rFonts w:ascii="Bahnschrift Light" w:hAnsi="Bahnschrift Light" w:cs="Arial"/>
        </w:rPr>
      </w:pPr>
      <w:r w:rsidRPr="0050257D">
        <w:rPr>
          <w:rFonts w:ascii="Bahnschrift Light" w:hAnsi="Bahnschrift Light" w:cs="Arial"/>
        </w:rPr>
        <w:t>Ondřej Pavlík, Ing, Ph.D.</w:t>
      </w:r>
    </w:p>
    <w:p w14:paraId="2612A35A" w14:textId="77777777" w:rsidR="00957319" w:rsidRPr="0050257D" w:rsidRDefault="00957319" w:rsidP="00957319">
      <w:pPr>
        <w:widowControl w:val="0"/>
        <w:tabs>
          <w:tab w:val="left" w:pos="3402"/>
        </w:tabs>
        <w:ind w:left="3402"/>
        <w:rPr>
          <w:rFonts w:ascii="Bahnschrift Light" w:hAnsi="Bahnschrift Light" w:cs="Arial"/>
        </w:rPr>
      </w:pPr>
      <w:r w:rsidRPr="008B238A">
        <w:rPr>
          <w:rFonts w:ascii="Bahnschrift Light" w:hAnsi="Bahnschrift Light" w:cs="Arial"/>
        </w:rPr>
        <w:t>Číslo autorizace: 1</w:t>
      </w:r>
      <w:r>
        <w:rPr>
          <w:rFonts w:ascii="Bahnschrift Light" w:hAnsi="Bahnschrift Light" w:cs="Arial"/>
        </w:rPr>
        <w:t>006291</w:t>
      </w:r>
      <w:r w:rsidRPr="008B238A">
        <w:rPr>
          <w:rFonts w:ascii="Bahnschrift Light" w:hAnsi="Bahnschrift Light" w:cs="Arial"/>
        </w:rPr>
        <w:t>, Obor: I</w:t>
      </w:r>
      <w:r>
        <w:rPr>
          <w:rFonts w:ascii="Bahnschrift Light" w:hAnsi="Bahnschrift Light" w:cs="Arial"/>
        </w:rPr>
        <w:t>T</w:t>
      </w:r>
      <w:r w:rsidRPr="008B238A">
        <w:rPr>
          <w:rFonts w:ascii="Bahnschrift Light" w:hAnsi="Bahnschrift Light" w:cs="Arial"/>
        </w:rPr>
        <w:t>00</w:t>
      </w:r>
    </w:p>
    <w:p w14:paraId="5E8522D8" w14:textId="4F37D2A3" w:rsidR="00957319" w:rsidRDefault="00957319" w:rsidP="008742B0">
      <w:pPr>
        <w:widowControl w:val="0"/>
        <w:tabs>
          <w:tab w:val="left" w:pos="3402"/>
        </w:tabs>
        <w:ind w:left="3402"/>
        <w:rPr>
          <w:rFonts w:ascii="Bahnschrift Light" w:hAnsi="Bahnschrift Light"/>
          <w:szCs w:val="24"/>
        </w:rPr>
      </w:pPr>
      <w:r w:rsidRPr="0050257D">
        <w:rPr>
          <w:rFonts w:ascii="Bahnschrift Light" w:hAnsi="Bahnschrift Light" w:cs="Arial"/>
        </w:rPr>
        <w:t>tel.: 541 554 321, e-mail: ondrej.pavlik@aquatis.cz</w:t>
      </w:r>
      <w:bookmarkStart w:id="16" w:name="_Toc498457478"/>
      <w:bookmarkStart w:id="17" w:name="_Toc500061278"/>
      <w:bookmarkStart w:id="18" w:name="_Toc500061554"/>
      <w:bookmarkStart w:id="19" w:name="_Toc500061596"/>
      <w:bookmarkStart w:id="20" w:name="_Toc33791207"/>
      <w:bookmarkStart w:id="21" w:name="_Toc47455059"/>
    </w:p>
    <w:p w14:paraId="349699CD" w14:textId="5FDF2D30" w:rsidR="002215D4" w:rsidRDefault="004A78CF" w:rsidP="004E724F">
      <w:pPr>
        <w:pStyle w:val="Nadpis3"/>
      </w:pPr>
      <w:bookmarkStart w:id="22" w:name="_Toc51847959"/>
      <w:r w:rsidRPr="004A78CF">
        <w:t>Z</w:t>
      </w:r>
      <w:r w:rsidR="004E724F">
        <w:t>PRACOVATELÉ ČÁST</w:t>
      </w:r>
      <w:r w:rsidR="008742B0">
        <w:t>I</w:t>
      </w:r>
      <w:r w:rsidR="004E724F">
        <w:t xml:space="preserve"> DOKUMENTACE</w:t>
      </w:r>
      <w:bookmarkEnd w:id="16"/>
      <w:bookmarkEnd w:id="17"/>
      <w:bookmarkEnd w:id="18"/>
      <w:bookmarkEnd w:id="19"/>
      <w:bookmarkEnd w:id="20"/>
      <w:bookmarkEnd w:id="21"/>
      <w:bookmarkEnd w:id="22"/>
      <w:r w:rsidR="008742B0">
        <w:t xml:space="preserve"> </w:t>
      </w:r>
    </w:p>
    <w:p w14:paraId="3671388A" w14:textId="3F2521EA" w:rsidR="002215D4" w:rsidRPr="007B6D6F" w:rsidRDefault="002215D4" w:rsidP="008742B0">
      <w:pPr>
        <w:pStyle w:val="PKONORMAL"/>
        <w:rPr>
          <w:b/>
          <w:bCs/>
        </w:rPr>
      </w:pPr>
      <w:r w:rsidRPr="007B6D6F">
        <w:rPr>
          <w:b/>
          <w:bCs/>
        </w:rPr>
        <w:t xml:space="preserve">500 </w:t>
      </w:r>
      <w:r w:rsidR="008742B0" w:rsidRPr="007B6D6F">
        <w:rPr>
          <w:b/>
          <w:bCs/>
        </w:rPr>
        <w:t xml:space="preserve">OBJEKTY TRUBNÍCH </w:t>
      </w:r>
      <w:proofErr w:type="gramStart"/>
      <w:r w:rsidR="008742B0" w:rsidRPr="007B6D6F">
        <w:rPr>
          <w:b/>
          <w:bCs/>
        </w:rPr>
        <w:t>VEDENÍ - PLYNOVODY</w:t>
      </w:r>
      <w:proofErr w:type="gramEnd"/>
    </w:p>
    <w:p w14:paraId="3092CD3E" w14:textId="3B685913" w:rsidR="002215D4" w:rsidRDefault="002215D4" w:rsidP="002215D4">
      <w:pPr>
        <w:widowControl w:val="0"/>
        <w:tabs>
          <w:tab w:val="left" w:pos="3402"/>
        </w:tabs>
        <w:ind w:left="3402"/>
        <w:rPr>
          <w:rFonts w:ascii="Bahnschrift Light" w:hAnsi="Bahnschrift Light" w:cs="Arial"/>
          <w:b/>
        </w:rPr>
      </w:pPr>
      <w:r w:rsidRPr="0050257D">
        <w:rPr>
          <w:rFonts w:ascii="Bahnschrift Light" w:hAnsi="Bahnschrift Light" w:cs="Arial"/>
          <w:b/>
        </w:rPr>
        <w:t>GAsAG spol. s r.o.</w:t>
      </w:r>
    </w:p>
    <w:p w14:paraId="2D2E08CB" w14:textId="77777777" w:rsidR="008742B0" w:rsidRPr="0050257D" w:rsidRDefault="008742B0" w:rsidP="002215D4">
      <w:pPr>
        <w:widowControl w:val="0"/>
        <w:tabs>
          <w:tab w:val="left" w:pos="3402"/>
        </w:tabs>
        <w:ind w:left="3402"/>
        <w:rPr>
          <w:rFonts w:ascii="Bahnschrift Light" w:hAnsi="Bahnschrift Light" w:cs="Arial"/>
          <w:b/>
        </w:rPr>
      </w:pPr>
    </w:p>
    <w:p w14:paraId="0AD88577" w14:textId="77777777" w:rsidR="002215D4" w:rsidRPr="0050257D" w:rsidRDefault="002215D4" w:rsidP="002215D4">
      <w:pPr>
        <w:widowControl w:val="0"/>
        <w:tabs>
          <w:tab w:val="left" w:pos="3402"/>
        </w:tabs>
        <w:ind w:left="3402"/>
        <w:rPr>
          <w:rFonts w:ascii="Bahnschrift Light" w:hAnsi="Bahnschrift Light" w:cs="Arial"/>
        </w:rPr>
      </w:pPr>
      <w:r w:rsidRPr="0050257D">
        <w:rPr>
          <w:rFonts w:ascii="Bahnschrift Light" w:hAnsi="Bahnschrift Light" w:cs="Arial"/>
        </w:rPr>
        <w:t>V Újezdech 559/2, 621 00 Brno</w:t>
      </w:r>
    </w:p>
    <w:p w14:paraId="2F84D3B7" w14:textId="3B3B3B25" w:rsidR="002215D4" w:rsidRDefault="002215D4" w:rsidP="002215D4">
      <w:pPr>
        <w:widowControl w:val="0"/>
        <w:tabs>
          <w:tab w:val="left" w:pos="3402"/>
        </w:tabs>
        <w:ind w:left="3402"/>
        <w:rPr>
          <w:rFonts w:ascii="Bahnschrift Light" w:hAnsi="Bahnschrift Light" w:cs="Arial"/>
        </w:rPr>
      </w:pPr>
      <w:r w:rsidRPr="0050257D">
        <w:rPr>
          <w:rFonts w:ascii="Bahnschrift Light" w:hAnsi="Bahnschrift Light" w:cs="Arial"/>
        </w:rPr>
        <w:t xml:space="preserve">zodpovědný projektant – Ing. </w:t>
      </w:r>
      <w:r w:rsidR="008742B0">
        <w:rPr>
          <w:rFonts w:ascii="Bahnschrift Light" w:hAnsi="Bahnschrift Light" w:cs="Arial"/>
        </w:rPr>
        <w:t>Jiří Kolář</w:t>
      </w:r>
    </w:p>
    <w:p w14:paraId="15BAD0C6" w14:textId="19C0B8E2" w:rsidR="00D5518C" w:rsidRDefault="00D5518C" w:rsidP="00D5518C">
      <w:pPr>
        <w:widowControl w:val="0"/>
        <w:tabs>
          <w:tab w:val="left" w:pos="3402"/>
        </w:tabs>
        <w:ind w:left="3402"/>
        <w:rPr>
          <w:rFonts w:ascii="Bahnschrift Light" w:hAnsi="Bahnschrift Light" w:cs="Arial"/>
        </w:rPr>
      </w:pPr>
      <w:r w:rsidRPr="008B238A">
        <w:rPr>
          <w:rFonts w:ascii="Bahnschrift Light" w:hAnsi="Bahnschrift Light" w:cs="Arial"/>
        </w:rPr>
        <w:t xml:space="preserve">Číslo autorizace: </w:t>
      </w:r>
      <w:r w:rsidR="008742B0">
        <w:rPr>
          <w:rFonts w:ascii="Bahnschrift Light" w:hAnsi="Bahnschrift Light" w:cs="Arial"/>
        </w:rPr>
        <w:t>1001206</w:t>
      </w:r>
      <w:r>
        <w:rPr>
          <w:rFonts w:ascii="Bahnschrift Light" w:hAnsi="Bahnschrift Light" w:cs="Arial"/>
        </w:rPr>
        <w:t xml:space="preserve">, Obor: </w:t>
      </w:r>
      <w:r w:rsidR="008742B0">
        <w:rPr>
          <w:rFonts w:ascii="Bahnschrift Light" w:hAnsi="Bahnschrift Light" w:cs="Arial"/>
        </w:rPr>
        <w:t>IT00</w:t>
      </w:r>
    </w:p>
    <w:p w14:paraId="40C30C2D" w14:textId="214A533F" w:rsidR="008742B0" w:rsidRPr="0050257D" w:rsidRDefault="008742B0" w:rsidP="008742B0">
      <w:pPr>
        <w:widowControl w:val="0"/>
        <w:tabs>
          <w:tab w:val="left" w:pos="3402"/>
        </w:tabs>
        <w:ind w:left="3402"/>
        <w:rPr>
          <w:rFonts w:ascii="Bahnschrift Light" w:hAnsi="Bahnschrift Light" w:cs="Arial"/>
        </w:rPr>
      </w:pPr>
      <w:r>
        <w:rPr>
          <w:rFonts w:ascii="Bahnschrift Light" w:hAnsi="Bahnschrift Light" w:cs="Arial"/>
        </w:rPr>
        <w:t>vedoucí projektant – Ing.arch. Martin Kabát</w:t>
      </w:r>
    </w:p>
    <w:p w14:paraId="7230D3E9" w14:textId="55A3142A" w:rsidR="002215D4" w:rsidRPr="0050257D" w:rsidRDefault="002215D4" w:rsidP="00D022A7">
      <w:pPr>
        <w:widowControl w:val="0"/>
        <w:tabs>
          <w:tab w:val="left" w:pos="3402"/>
        </w:tabs>
        <w:ind w:left="3402"/>
        <w:rPr>
          <w:rFonts w:ascii="Bahnschrift Light" w:hAnsi="Bahnschrift Light" w:cs="Arial"/>
          <w:b/>
        </w:rPr>
      </w:pPr>
      <w:r w:rsidRPr="0050257D">
        <w:rPr>
          <w:rFonts w:ascii="Bahnschrift Light" w:hAnsi="Bahnschrift Light" w:cs="Arial"/>
        </w:rPr>
        <w:t>tel.: 541 227 627, e-mail:</w:t>
      </w:r>
      <w:r w:rsidRPr="0050257D">
        <w:rPr>
          <w:rFonts w:ascii="Bahnschrift Light" w:hAnsi="Bahnschrift Light"/>
        </w:rPr>
        <w:t xml:space="preserve"> </w:t>
      </w:r>
      <w:r w:rsidRPr="0050257D">
        <w:rPr>
          <w:rFonts w:ascii="Bahnschrift Light" w:hAnsi="Bahnschrift Light" w:cs="Arial"/>
        </w:rPr>
        <w:t>martin.kabat@gasag.cz</w:t>
      </w:r>
    </w:p>
    <w:p w14:paraId="19D3B7F9" w14:textId="6AC939E2" w:rsidR="00944B8B" w:rsidRPr="004E724F" w:rsidRDefault="007A311C" w:rsidP="004E724F">
      <w:pPr>
        <w:pStyle w:val="Nadpis1"/>
      </w:pPr>
      <w:bookmarkStart w:id="23" w:name="_Toc47455060"/>
      <w:bookmarkStart w:id="24" w:name="_Toc51847960"/>
      <w:r w:rsidRPr="004E724F">
        <w:lastRenderedPageBreak/>
        <w:t>Členění stavby na objekty</w:t>
      </w:r>
      <w:bookmarkEnd w:id="23"/>
      <w:bookmarkEnd w:id="24"/>
    </w:p>
    <w:p w14:paraId="6A457CD5" w14:textId="77777777" w:rsidR="00E9516B" w:rsidRPr="0050257D" w:rsidRDefault="0025566A" w:rsidP="00115425">
      <w:pPr>
        <w:spacing w:after="120"/>
        <w:jc w:val="both"/>
        <w:rPr>
          <w:rFonts w:ascii="Bahnschrift Light" w:hAnsi="Bahnschrift Light" w:cs="Arial"/>
          <w:bCs/>
        </w:rPr>
      </w:pPr>
      <w:r w:rsidRPr="0050257D">
        <w:rPr>
          <w:rFonts w:ascii="Bahnschrift Light" w:hAnsi="Bahnschrift Light" w:cs="Arial"/>
          <w:bCs/>
        </w:rPr>
        <w:t>Předmětná dokumentace řeší zajištění dopravní obslužnosti a napojení technické infrastruktury v lokalitě BVV západ v souvislosti s výstavbou „Multifunkčního sportovního a kulturního pavilonu“</w:t>
      </w:r>
      <w:r w:rsidR="00494195" w:rsidRPr="0050257D">
        <w:rPr>
          <w:rFonts w:ascii="Bahnschrift Light" w:hAnsi="Bahnschrift Light" w:cs="Arial"/>
          <w:bCs/>
        </w:rPr>
        <w:t xml:space="preserve"> (MSKP). </w:t>
      </w:r>
      <w:r w:rsidR="00D37138" w:rsidRPr="0050257D">
        <w:rPr>
          <w:rFonts w:ascii="Bahnschrift Light" w:hAnsi="Bahnschrift Light" w:cs="Arial"/>
          <w:bCs/>
        </w:rPr>
        <w:t>Projekt n</w:t>
      </w:r>
      <w:r w:rsidRPr="0050257D">
        <w:rPr>
          <w:rFonts w:ascii="Bahnschrift Light" w:hAnsi="Bahnschrift Light" w:cs="Arial"/>
          <w:bCs/>
        </w:rPr>
        <w:t>ov</w:t>
      </w:r>
      <w:r w:rsidR="00D37138" w:rsidRPr="0050257D">
        <w:rPr>
          <w:rFonts w:ascii="Bahnschrift Light" w:hAnsi="Bahnschrift Light" w:cs="Arial"/>
          <w:bCs/>
        </w:rPr>
        <w:t>é</w:t>
      </w:r>
      <w:r w:rsidRPr="0050257D">
        <w:rPr>
          <w:rFonts w:ascii="Bahnschrift Light" w:hAnsi="Bahnschrift Light" w:cs="Arial"/>
          <w:bCs/>
        </w:rPr>
        <w:t xml:space="preserve"> multifunkční hal</w:t>
      </w:r>
      <w:r w:rsidR="00D37138" w:rsidRPr="0050257D">
        <w:rPr>
          <w:rFonts w:ascii="Bahnschrift Light" w:hAnsi="Bahnschrift Light" w:cs="Arial"/>
          <w:bCs/>
        </w:rPr>
        <w:t>y</w:t>
      </w:r>
      <w:r w:rsidR="00494195" w:rsidRPr="0050257D">
        <w:rPr>
          <w:rFonts w:ascii="Bahnschrift Light" w:hAnsi="Bahnschrift Light" w:cs="Arial"/>
          <w:bCs/>
        </w:rPr>
        <w:t xml:space="preserve"> je řešen samostatnou projektovou dokumentací</w:t>
      </w:r>
      <w:r w:rsidR="00D37138" w:rsidRPr="0050257D">
        <w:rPr>
          <w:rFonts w:ascii="Bahnschrift Light" w:hAnsi="Bahnschrift Light" w:cs="Arial"/>
          <w:bCs/>
        </w:rPr>
        <w:t xml:space="preserve"> a </w:t>
      </w:r>
      <w:r w:rsidR="00494195" w:rsidRPr="0050257D">
        <w:rPr>
          <w:rFonts w:ascii="Bahnschrift Light" w:hAnsi="Bahnschrift Light" w:cs="Arial"/>
          <w:bCs/>
        </w:rPr>
        <w:t>není součástí této dokumentace</w:t>
      </w:r>
      <w:r w:rsidR="00D37138" w:rsidRPr="0050257D">
        <w:rPr>
          <w:rFonts w:ascii="Bahnschrift Light" w:hAnsi="Bahnschrift Light" w:cs="Arial"/>
          <w:bCs/>
        </w:rPr>
        <w:t>.</w:t>
      </w:r>
      <w:r w:rsidRPr="0050257D">
        <w:rPr>
          <w:rFonts w:ascii="Bahnschrift Light" w:hAnsi="Bahnschrift Light" w:cs="Arial"/>
          <w:bCs/>
        </w:rPr>
        <w:t xml:space="preserve"> </w:t>
      </w:r>
      <w:r w:rsidR="00D37138" w:rsidRPr="0050257D">
        <w:rPr>
          <w:rFonts w:ascii="Bahnschrift Light" w:hAnsi="Bahnschrift Light" w:cs="Arial"/>
          <w:bCs/>
        </w:rPr>
        <w:t>V rámci této projektové dokumentace je</w:t>
      </w:r>
      <w:r w:rsidRPr="0050257D">
        <w:rPr>
          <w:rFonts w:ascii="Bahnschrift Light" w:hAnsi="Bahnschrift Light" w:cs="Arial"/>
          <w:bCs/>
        </w:rPr>
        <w:t xml:space="preserve"> navržen</w:t>
      </w:r>
      <w:r w:rsidR="00D37138" w:rsidRPr="0050257D">
        <w:rPr>
          <w:rFonts w:ascii="Bahnschrift Light" w:hAnsi="Bahnschrift Light" w:cs="Arial"/>
          <w:bCs/>
        </w:rPr>
        <w:t xml:space="preserve">o </w:t>
      </w:r>
      <w:r w:rsidR="00895B6F" w:rsidRPr="0050257D">
        <w:rPr>
          <w:rFonts w:ascii="Bahnschrift Light" w:hAnsi="Bahnschrift Light" w:cs="Arial"/>
          <w:bCs/>
        </w:rPr>
        <w:t>zajištění multifunkční haly z hlediska</w:t>
      </w:r>
      <w:r w:rsidR="00D37138" w:rsidRPr="0050257D">
        <w:rPr>
          <w:rFonts w:ascii="Bahnschrift Light" w:hAnsi="Bahnschrift Light" w:cs="Arial"/>
          <w:bCs/>
        </w:rPr>
        <w:t xml:space="preserve"> dopravní</w:t>
      </w:r>
      <w:r w:rsidR="00895B6F" w:rsidRPr="0050257D">
        <w:rPr>
          <w:rFonts w:ascii="Bahnschrift Light" w:hAnsi="Bahnschrift Light" w:cs="Arial"/>
          <w:bCs/>
        </w:rPr>
        <w:t xml:space="preserve"> obsluhy</w:t>
      </w:r>
      <w:r w:rsidR="00D37138" w:rsidRPr="0050257D">
        <w:rPr>
          <w:rFonts w:ascii="Bahnschrift Light" w:hAnsi="Bahnschrift Light" w:cs="Arial"/>
          <w:bCs/>
        </w:rPr>
        <w:t xml:space="preserve"> a</w:t>
      </w:r>
      <w:r w:rsidR="0081641E">
        <w:rPr>
          <w:rFonts w:ascii="Bahnschrift Light" w:hAnsi="Bahnschrift Light" w:cs="Arial"/>
          <w:bCs/>
        </w:rPr>
        <w:t> </w:t>
      </w:r>
      <w:r w:rsidR="00895B6F" w:rsidRPr="0050257D">
        <w:rPr>
          <w:rFonts w:ascii="Bahnschrift Light" w:hAnsi="Bahnschrift Light" w:cs="Arial"/>
          <w:bCs/>
        </w:rPr>
        <w:t xml:space="preserve">připojení na </w:t>
      </w:r>
      <w:r w:rsidR="00D37138" w:rsidRPr="0050257D">
        <w:rPr>
          <w:rFonts w:ascii="Bahnschrift Light" w:hAnsi="Bahnschrift Light" w:cs="Arial"/>
          <w:bCs/>
        </w:rPr>
        <w:t>technick</w:t>
      </w:r>
      <w:r w:rsidR="00895B6F" w:rsidRPr="0050257D">
        <w:rPr>
          <w:rFonts w:ascii="Bahnschrift Light" w:hAnsi="Bahnschrift Light" w:cs="Arial"/>
          <w:bCs/>
        </w:rPr>
        <w:t>ou</w:t>
      </w:r>
      <w:r w:rsidR="00D37138" w:rsidRPr="0050257D">
        <w:rPr>
          <w:rFonts w:ascii="Bahnschrift Light" w:hAnsi="Bahnschrift Light" w:cs="Arial"/>
          <w:bCs/>
        </w:rPr>
        <w:t xml:space="preserve"> infrastruktur</w:t>
      </w:r>
      <w:r w:rsidR="00895B6F" w:rsidRPr="0050257D">
        <w:rPr>
          <w:rFonts w:ascii="Bahnschrift Light" w:hAnsi="Bahnschrift Light" w:cs="Arial"/>
          <w:bCs/>
        </w:rPr>
        <w:t>u.</w:t>
      </w:r>
      <w:r w:rsidR="00D37138" w:rsidRPr="0050257D">
        <w:rPr>
          <w:rFonts w:ascii="Bahnschrift Light" w:hAnsi="Bahnschrift Light" w:cs="Arial"/>
          <w:bCs/>
        </w:rPr>
        <w:t xml:space="preserve"> </w:t>
      </w:r>
    </w:p>
    <w:p w14:paraId="06D2EC1F" w14:textId="43EF784A" w:rsidR="0081641E" w:rsidRDefault="0081641E" w:rsidP="0081641E">
      <w:pPr>
        <w:spacing w:after="120"/>
        <w:jc w:val="both"/>
        <w:rPr>
          <w:rFonts w:ascii="Bahnschrift Light" w:hAnsi="Bahnschrift Light" w:cs="Arial"/>
          <w:bCs/>
        </w:rPr>
      </w:pPr>
      <w:r>
        <w:rPr>
          <w:rFonts w:ascii="Bahnschrift Light" w:hAnsi="Bahnschrift Light" w:cs="Arial"/>
          <w:bCs/>
        </w:rPr>
        <w:t>Dokumentace</w:t>
      </w:r>
      <w:r w:rsidRPr="0081641E">
        <w:rPr>
          <w:rFonts w:ascii="Bahnschrift Light" w:hAnsi="Bahnschrift Light" w:cs="Arial"/>
          <w:bCs/>
        </w:rPr>
        <w:t xml:space="preserve"> „</w:t>
      </w:r>
      <w:r w:rsidRPr="0081641E">
        <w:rPr>
          <w:rFonts w:ascii="Bahnschrift Light" w:hAnsi="Bahnschrift Light" w:cs="Arial"/>
        </w:rPr>
        <w:t>MULTIFUNKČNÍ SPORTOVNÍ A KULTURNÍ PAVILON 1. ETAPA“</w:t>
      </w:r>
      <w:r w:rsidRPr="0050257D">
        <w:rPr>
          <w:rFonts w:ascii="Bahnschrift Light" w:hAnsi="Bahnschrift Light" w:cs="Arial"/>
          <w:bCs/>
        </w:rPr>
        <w:t xml:space="preserve"> </w:t>
      </w:r>
      <w:r w:rsidR="00895B6F" w:rsidRPr="0050257D">
        <w:rPr>
          <w:rFonts w:ascii="Bahnschrift Light" w:hAnsi="Bahnschrift Light" w:cs="Arial"/>
          <w:bCs/>
        </w:rPr>
        <w:t>řeší vlastní napojení multifunkční haly na technickou infrastrukturu a zajištění</w:t>
      </w:r>
      <w:r>
        <w:rPr>
          <w:rFonts w:ascii="Bahnschrift Light" w:hAnsi="Bahnschrift Light" w:cs="Arial"/>
          <w:bCs/>
        </w:rPr>
        <w:t xml:space="preserve"> základní dopravní obslužnosti. </w:t>
      </w:r>
      <w:r w:rsidRPr="0081641E">
        <w:rPr>
          <w:rFonts w:ascii="Bahnschrift Light" w:hAnsi="Bahnschrift Light" w:cs="Arial"/>
        </w:rPr>
        <w:t xml:space="preserve">MULTIFUNKČNÍ SPORTOVNÍ A KULTURNÍ PAVILON </w:t>
      </w:r>
      <w:r>
        <w:rPr>
          <w:rFonts w:ascii="Bahnschrift Light" w:hAnsi="Bahnschrift Light" w:cs="Arial"/>
        </w:rPr>
        <w:t>2</w:t>
      </w:r>
      <w:r w:rsidRPr="0081641E">
        <w:rPr>
          <w:rFonts w:ascii="Bahnschrift Light" w:hAnsi="Bahnschrift Light" w:cs="Arial"/>
        </w:rPr>
        <w:t>. ETAPA</w:t>
      </w:r>
      <w:r w:rsidRPr="0050257D">
        <w:rPr>
          <w:rFonts w:ascii="Bahnschrift Light" w:hAnsi="Bahnschrift Light" w:cs="Arial"/>
          <w:bCs/>
        </w:rPr>
        <w:t xml:space="preserve"> </w:t>
      </w:r>
      <w:r w:rsidR="00895B6F" w:rsidRPr="0050257D">
        <w:rPr>
          <w:rFonts w:ascii="Bahnschrift Light" w:hAnsi="Bahnschrift Light" w:cs="Arial"/>
          <w:bCs/>
        </w:rPr>
        <w:t>(není součástí této dokumentace)</w:t>
      </w:r>
      <w:r>
        <w:rPr>
          <w:rFonts w:ascii="Bahnschrift Light" w:hAnsi="Bahnschrift Light" w:cs="Arial"/>
          <w:bCs/>
        </w:rPr>
        <w:t>. B</w:t>
      </w:r>
      <w:r w:rsidR="00895B6F" w:rsidRPr="0050257D">
        <w:rPr>
          <w:rFonts w:ascii="Bahnschrift Light" w:hAnsi="Bahnschrift Light" w:cs="Arial"/>
          <w:bCs/>
        </w:rPr>
        <w:t xml:space="preserve">ude řešit vazbu prodloužení ulice Křížkovského na základní dopravní skelet 2. </w:t>
      </w:r>
      <w:r w:rsidR="001109B6">
        <w:rPr>
          <w:rFonts w:ascii="Bahnschrift Light" w:hAnsi="Bahnschrift Light" w:cs="Arial"/>
          <w:bCs/>
        </w:rPr>
        <w:t>e</w:t>
      </w:r>
      <w:r w:rsidR="00895B6F" w:rsidRPr="0050257D">
        <w:rPr>
          <w:rFonts w:ascii="Bahnschrift Light" w:hAnsi="Bahnschrift Light" w:cs="Arial"/>
          <w:bCs/>
        </w:rPr>
        <w:t xml:space="preserve">tapy propojením ve směru křižovatky Bauerova – Hlinky. </w:t>
      </w:r>
    </w:p>
    <w:p w14:paraId="64B91496" w14:textId="77777777" w:rsidR="0081641E" w:rsidRPr="0050257D" w:rsidRDefault="0081641E" w:rsidP="0081641E">
      <w:pPr>
        <w:spacing w:after="120"/>
        <w:jc w:val="both"/>
        <w:rPr>
          <w:rFonts w:ascii="Bahnschrift Light" w:hAnsi="Bahnschrift Light" w:cs="Arial"/>
        </w:rPr>
      </w:pPr>
      <w:r w:rsidRPr="0050257D">
        <w:rPr>
          <w:rFonts w:ascii="Bahnschrift Light" w:hAnsi="Bahnschrift Light" w:cs="Arial"/>
        </w:rPr>
        <w:t>Předložená dokumentace je zpracována v souladu s vyhláškou č. 499/2006 Sb. o dokumentaci staveb, přílohy č. 11 „Rozsah a obsah dokumentace pro vydání společného povolení stavby dálnice, silnice, místní komunikace a veřejné účelové komunikace" (DUSP).</w:t>
      </w:r>
    </w:p>
    <w:p w14:paraId="2B57A898" w14:textId="77777777" w:rsidR="0081641E" w:rsidRPr="0050257D" w:rsidRDefault="0081641E" w:rsidP="0081641E">
      <w:pPr>
        <w:jc w:val="both"/>
        <w:rPr>
          <w:rFonts w:ascii="Bahnschrift Light" w:hAnsi="Bahnschrift Light" w:cs="Arial"/>
          <w:szCs w:val="22"/>
        </w:rPr>
      </w:pPr>
    </w:p>
    <w:p w14:paraId="5CEB8A7C" w14:textId="284C3315" w:rsidR="0081641E" w:rsidRPr="0050257D" w:rsidRDefault="0081641E" w:rsidP="0081641E">
      <w:pPr>
        <w:jc w:val="both"/>
        <w:rPr>
          <w:rFonts w:ascii="Bahnschrift Light" w:hAnsi="Bahnschrift Light" w:cs="Arial"/>
          <w:szCs w:val="22"/>
        </w:rPr>
      </w:pPr>
      <w:r w:rsidRPr="0050257D">
        <w:rPr>
          <w:rFonts w:ascii="Bahnschrift Light" w:hAnsi="Bahnschrift Light" w:cs="Arial"/>
          <w:szCs w:val="22"/>
        </w:rPr>
        <w:t>Číslování a názvy objektů j</w:t>
      </w:r>
      <w:r>
        <w:rPr>
          <w:rFonts w:ascii="Bahnschrift Light" w:hAnsi="Bahnschrift Light" w:cs="Arial"/>
          <w:szCs w:val="22"/>
        </w:rPr>
        <w:t>sou</w:t>
      </w:r>
      <w:r w:rsidRPr="0050257D">
        <w:rPr>
          <w:rFonts w:ascii="Bahnschrift Light" w:hAnsi="Bahnschrift Light" w:cs="Arial"/>
          <w:szCs w:val="22"/>
        </w:rPr>
        <w:t xml:space="preserve"> v souladu s členěním staveb pozemních komunikací a staveb technické </w:t>
      </w:r>
      <w:r w:rsidR="00AE3A57" w:rsidRPr="0050257D">
        <w:rPr>
          <w:rFonts w:ascii="Bahnschrift Light" w:hAnsi="Bahnschrift Light" w:cs="Arial"/>
          <w:szCs w:val="22"/>
        </w:rPr>
        <w:t>infrastruktury – MULTIFUNKČNÍ</w:t>
      </w:r>
      <w:r w:rsidRPr="0081641E">
        <w:rPr>
          <w:rFonts w:ascii="Bahnschrift Light" w:hAnsi="Bahnschrift Light" w:cs="Arial"/>
        </w:rPr>
        <w:t xml:space="preserve"> SPORTOVNÍ A KULTURNÍ PAVILON</w:t>
      </w:r>
      <w:r w:rsidRPr="0050257D">
        <w:rPr>
          <w:rFonts w:ascii="Bahnschrift Light" w:hAnsi="Bahnschrift Light" w:cs="Arial"/>
          <w:szCs w:val="22"/>
        </w:rPr>
        <w:t xml:space="preserve">. </w:t>
      </w:r>
      <w:r>
        <w:rPr>
          <w:rFonts w:ascii="Bahnschrift Light" w:hAnsi="Bahnschrift Light" w:cs="Arial"/>
          <w:szCs w:val="22"/>
        </w:rPr>
        <w:t xml:space="preserve"> </w:t>
      </w:r>
      <w:r w:rsidRPr="0050257D">
        <w:rPr>
          <w:rFonts w:ascii="Bahnschrift Light" w:hAnsi="Bahnschrift Light" w:cs="Arial"/>
          <w:szCs w:val="22"/>
        </w:rPr>
        <w:t xml:space="preserve">Stavební objekty budované v rámci 1. </w:t>
      </w:r>
      <w:r w:rsidR="001109B6">
        <w:rPr>
          <w:rFonts w:ascii="Bahnschrift Light" w:hAnsi="Bahnschrift Light" w:cs="Arial"/>
          <w:szCs w:val="22"/>
        </w:rPr>
        <w:t>e</w:t>
      </w:r>
      <w:r w:rsidRPr="0050257D">
        <w:rPr>
          <w:rFonts w:ascii="Bahnschrift Light" w:hAnsi="Bahnschrift Light" w:cs="Arial"/>
          <w:szCs w:val="22"/>
        </w:rPr>
        <w:t>tapy v celém svém rozsahu zabezpečuje technickou infrastrukturu – připojení Multifunkčního sportovního a kulturního pavilonu</w:t>
      </w:r>
      <w:r>
        <w:rPr>
          <w:rFonts w:ascii="Bahnschrift Light" w:hAnsi="Bahnschrift Light" w:cs="Arial"/>
          <w:szCs w:val="22"/>
        </w:rPr>
        <w:t>.</w:t>
      </w:r>
    </w:p>
    <w:p w14:paraId="532CAAE3" w14:textId="77777777" w:rsidR="0081641E" w:rsidRDefault="0081641E" w:rsidP="0081641E">
      <w:pPr>
        <w:jc w:val="both"/>
        <w:rPr>
          <w:rFonts w:ascii="Bahnschrift Light" w:hAnsi="Bahnschrift Light" w:cs="Arial"/>
          <w:szCs w:val="22"/>
        </w:rPr>
      </w:pPr>
    </w:p>
    <w:p w14:paraId="0C986E2B" w14:textId="40BF6CBA" w:rsidR="0081641E" w:rsidRDefault="0081641E" w:rsidP="007B6D6F">
      <w:pPr>
        <w:jc w:val="both"/>
        <w:rPr>
          <w:rFonts w:ascii="Bahnschrift Light" w:hAnsi="Bahnschrift Light" w:cs="Arial"/>
          <w:szCs w:val="22"/>
        </w:rPr>
      </w:pPr>
      <w:r w:rsidRPr="0050257D">
        <w:rPr>
          <w:rFonts w:ascii="Bahnschrift Light" w:hAnsi="Bahnschrift Light" w:cs="Arial"/>
          <w:szCs w:val="22"/>
        </w:rPr>
        <w:t>Následující tabulka</w:t>
      </w:r>
      <w:r>
        <w:rPr>
          <w:rFonts w:ascii="Bahnschrift Light" w:hAnsi="Bahnschrift Light" w:cs="Arial"/>
          <w:szCs w:val="22"/>
        </w:rPr>
        <w:t xml:space="preserve"> č. 1 </w:t>
      </w:r>
      <w:r w:rsidRPr="0050257D">
        <w:rPr>
          <w:rFonts w:ascii="Bahnschrift Light" w:hAnsi="Bahnschrift Light" w:cs="Arial"/>
          <w:szCs w:val="22"/>
        </w:rPr>
        <w:t xml:space="preserve">je souhrnem všech stavebních objektů a provozních souborů </w:t>
      </w:r>
      <w:r w:rsidRPr="0050257D">
        <w:rPr>
          <w:rFonts w:ascii="Bahnschrift Light" w:hAnsi="Bahnschrift Light" w:cs="Arial"/>
          <w:b/>
          <w:szCs w:val="22"/>
        </w:rPr>
        <w:t>1.</w:t>
      </w:r>
      <w:r>
        <w:rPr>
          <w:rFonts w:ascii="Bahnschrift Light" w:hAnsi="Bahnschrift Light" w:cs="Arial"/>
          <w:b/>
          <w:szCs w:val="22"/>
        </w:rPr>
        <w:t> </w:t>
      </w:r>
      <w:r w:rsidR="001109B6">
        <w:rPr>
          <w:rFonts w:ascii="Bahnschrift Light" w:hAnsi="Bahnschrift Light" w:cs="Arial"/>
          <w:b/>
          <w:szCs w:val="22"/>
        </w:rPr>
        <w:t>e</w:t>
      </w:r>
      <w:r w:rsidRPr="0050257D">
        <w:rPr>
          <w:rFonts w:ascii="Bahnschrift Light" w:hAnsi="Bahnschrift Light" w:cs="Arial"/>
          <w:b/>
          <w:szCs w:val="22"/>
        </w:rPr>
        <w:t>tapy</w:t>
      </w:r>
      <w:r w:rsidRPr="0050257D">
        <w:rPr>
          <w:rFonts w:ascii="Bahnschrift Light" w:hAnsi="Bahnschrift Light" w:cs="Arial"/>
          <w:szCs w:val="22"/>
        </w:rPr>
        <w:t>, ke každému je uveden budoucí vlastník a správce.</w:t>
      </w:r>
    </w:p>
    <w:p w14:paraId="66E50A29" w14:textId="77777777" w:rsidR="007B6D6F" w:rsidRPr="007B6D6F" w:rsidRDefault="007B6D6F" w:rsidP="007B6D6F">
      <w:pPr>
        <w:jc w:val="both"/>
        <w:rPr>
          <w:rFonts w:ascii="Bahnschrift Light" w:hAnsi="Bahnschrift Light" w:cs="Arial"/>
          <w:bCs/>
          <w:sz w:val="8"/>
          <w:szCs w:val="8"/>
        </w:rPr>
      </w:pPr>
    </w:p>
    <w:p w14:paraId="4EC71E65" w14:textId="400D1C86" w:rsidR="0081641E" w:rsidRPr="007B6D6F" w:rsidRDefault="0081641E" w:rsidP="0025566A">
      <w:pPr>
        <w:spacing w:after="120"/>
        <w:jc w:val="both"/>
        <w:rPr>
          <w:rFonts w:ascii="Bahnschrift Light" w:hAnsi="Bahnschrift Light" w:cs="Arial"/>
          <w:bCs/>
          <w:i/>
          <w:iCs/>
          <w:sz w:val="18"/>
          <w:szCs w:val="16"/>
          <w:u w:val="single"/>
        </w:rPr>
      </w:pPr>
      <w:r w:rsidRPr="007B6D6F">
        <w:rPr>
          <w:rFonts w:ascii="Bahnschrift Light" w:hAnsi="Bahnschrift Light" w:cs="Arial"/>
          <w:bCs/>
          <w:i/>
          <w:iCs/>
          <w:sz w:val="18"/>
          <w:szCs w:val="16"/>
          <w:u w:val="single"/>
        </w:rPr>
        <w:t xml:space="preserve">Tab. 1: </w:t>
      </w:r>
      <w:r w:rsidR="007B6D6F" w:rsidRPr="007B6D6F">
        <w:rPr>
          <w:rFonts w:ascii="Bahnschrift Light" w:hAnsi="Bahnschrift Light" w:cs="Arial"/>
          <w:bCs/>
          <w:i/>
          <w:iCs/>
          <w:sz w:val="18"/>
          <w:szCs w:val="16"/>
          <w:u w:val="single"/>
        </w:rPr>
        <w:t>Hlavní s</w:t>
      </w:r>
      <w:r w:rsidRPr="007B6D6F">
        <w:rPr>
          <w:rFonts w:ascii="Bahnschrift Light" w:hAnsi="Bahnschrift Light" w:cs="Arial"/>
          <w:bCs/>
          <w:i/>
          <w:iCs/>
          <w:sz w:val="18"/>
          <w:szCs w:val="16"/>
          <w:u w:val="single"/>
        </w:rPr>
        <w:t xml:space="preserve">eznam </w:t>
      </w:r>
      <w:r w:rsidR="007B6D6F" w:rsidRPr="007B6D6F">
        <w:rPr>
          <w:rFonts w:ascii="Bahnschrift Light" w:hAnsi="Bahnschrift Light" w:cs="Arial"/>
          <w:bCs/>
          <w:i/>
          <w:iCs/>
          <w:sz w:val="18"/>
          <w:szCs w:val="16"/>
          <w:u w:val="single"/>
        </w:rPr>
        <w:t xml:space="preserve">souvisejících </w:t>
      </w:r>
      <w:r w:rsidRPr="007B6D6F">
        <w:rPr>
          <w:rFonts w:ascii="Bahnschrift Light" w:hAnsi="Bahnschrift Light" w:cs="Arial"/>
          <w:bCs/>
          <w:i/>
          <w:iCs/>
          <w:sz w:val="18"/>
          <w:szCs w:val="16"/>
          <w:u w:val="single"/>
        </w:rPr>
        <w:t>stavebních objektů a provozních souborů</w:t>
      </w:r>
    </w:p>
    <w:p w14:paraId="47E5DA10" w14:textId="77777777" w:rsidR="0081641E" w:rsidRPr="0050257D" w:rsidRDefault="0081641E" w:rsidP="0081641E">
      <w:pPr>
        <w:pStyle w:val="Zkladntext"/>
        <w:ind w:firstLine="708"/>
        <w:rPr>
          <w:rFonts w:ascii="Bahnschrift Light" w:hAnsi="Bahnschrift Light" w:cs="Arial"/>
          <w:sz w:val="20"/>
        </w:rPr>
      </w:pPr>
    </w:p>
    <w:tbl>
      <w:tblPr>
        <w:tblW w:w="9361"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0"/>
        <w:gridCol w:w="3703"/>
        <w:gridCol w:w="2410"/>
        <w:gridCol w:w="2268"/>
      </w:tblGrid>
      <w:tr w:rsidR="00957319" w:rsidRPr="00957319" w14:paraId="4AD9E46E" w14:textId="77777777" w:rsidTr="00957319">
        <w:trPr>
          <w:trHeight w:val="1275"/>
        </w:trPr>
        <w:tc>
          <w:tcPr>
            <w:tcW w:w="980" w:type="dxa"/>
            <w:shd w:val="clear" w:color="auto" w:fill="auto"/>
            <w:vAlign w:val="center"/>
            <w:hideMark/>
          </w:tcPr>
          <w:p w14:paraId="57EB7BB1" w14:textId="77777777" w:rsidR="00957319" w:rsidRPr="00957319" w:rsidRDefault="00957319" w:rsidP="00957319">
            <w:pPr>
              <w:jc w:val="center"/>
              <w:rPr>
                <w:rFonts w:ascii="Bahnschrift Light" w:hAnsi="Bahnschrift Light" w:cs="Calibri"/>
                <w:b/>
                <w:bCs/>
                <w:sz w:val="18"/>
                <w:szCs w:val="24"/>
              </w:rPr>
            </w:pPr>
            <w:r w:rsidRPr="00957319">
              <w:rPr>
                <w:rFonts w:ascii="Bahnschrift Light" w:hAnsi="Bahnschrift Light" w:cs="Calibri"/>
                <w:b/>
                <w:bCs/>
                <w:sz w:val="18"/>
                <w:szCs w:val="24"/>
              </w:rPr>
              <w:t>Číslo    SO / IO</w:t>
            </w:r>
          </w:p>
        </w:tc>
        <w:tc>
          <w:tcPr>
            <w:tcW w:w="3703" w:type="dxa"/>
            <w:shd w:val="clear" w:color="auto" w:fill="auto"/>
            <w:vAlign w:val="center"/>
            <w:hideMark/>
          </w:tcPr>
          <w:p w14:paraId="7FF51402" w14:textId="77777777" w:rsidR="00957319" w:rsidRPr="00957319" w:rsidRDefault="00957319" w:rsidP="00957319">
            <w:pPr>
              <w:jc w:val="center"/>
              <w:rPr>
                <w:rFonts w:ascii="Bahnschrift Light" w:hAnsi="Bahnschrift Light" w:cs="Calibri"/>
                <w:b/>
                <w:bCs/>
                <w:sz w:val="18"/>
                <w:szCs w:val="24"/>
              </w:rPr>
            </w:pPr>
            <w:r w:rsidRPr="00957319">
              <w:rPr>
                <w:rFonts w:ascii="Bahnschrift Light" w:hAnsi="Bahnschrift Light" w:cs="Calibri"/>
                <w:b/>
                <w:bCs/>
                <w:sz w:val="18"/>
                <w:szCs w:val="24"/>
              </w:rPr>
              <w:t>MÁZEV STAVEBNÍHO A INŽENÝRSKÉHO OBJEKTU</w:t>
            </w:r>
          </w:p>
        </w:tc>
        <w:tc>
          <w:tcPr>
            <w:tcW w:w="2410" w:type="dxa"/>
            <w:shd w:val="clear" w:color="auto" w:fill="auto"/>
            <w:noWrap/>
            <w:vAlign w:val="center"/>
            <w:hideMark/>
          </w:tcPr>
          <w:p w14:paraId="780D8157" w14:textId="77777777" w:rsidR="00957319" w:rsidRPr="00957319" w:rsidRDefault="00957319" w:rsidP="00957319">
            <w:pPr>
              <w:jc w:val="center"/>
              <w:rPr>
                <w:rFonts w:ascii="Bahnschrift Light" w:hAnsi="Bahnschrift Light" w:cs="Calibri"/>
                <w:b/>
                <w:bCs/>
                <w:sz w:val="18"/>
                <w:szCs w:val="24"/>
              </w:rPr>
            </w:pPr>
            <w:r w:rsidRPr="00957319">
              <w:rPr>
                <w:rFonts w:ascii="Bahnschrift Light" w:hAnsi="Bahnschrift Light" w:cs="Calibri"/>
                <w:b/>
                <w:bCs/>
                <w:sz w:val="18"/>
                <w:szCs w:val="24"/>
              </w:rPr>
              <w:t>VLASTNÍK</w:t>
            </w:r>
          </w:p>
        </w:tc>
        <w:tc>
          <w:tcPr>
            <w:tcW w:w="2268" w:type="dxa"/>
            <w:shd w:val="clear" w:color="auto" w:fill="auto"/>
            <w:vAlign w:val="center"/>
            <w:hideMark/>
          </w:tcPr>
          <w:p w14:paraId="3927E71C" w14:textId="77777777" w:rsidR="00957319" w:rsidRPr="00957319" w:rsidRDefault="00957319" w:rsidP="00957319">
            <w:pPr>
              <w:jc w:val="center"/>
              <w:rPr>
                <w:rFonts w:ascii="Bahnschrift Light" w:hAnsi="Bahnschrift Light" w:cs="Calibri"/>
                <w:b/>
                <w:bCs/>
                <w:sz w:val="18"/>
                <w:szCs w:val="24"/>
              </w:rPr>
            </w:pPr>
            <w:r w:rsidRPr="00957319">
              <w:rPr>
                <w:rFonts w:ascii="Bahnschrift Light" w:hAnsi="Bahnschrift Light" w:cs="Calibri"/>
                <w:b/>
                <w:bCs/>
                <w:sz w:val="18"/>
                <w:szCs w:val="24"/>
              </w:rPr>
              <w:t>POVEŘENÝ SPRÁVCE</w:t>
            </w:r>
          </w:p>
        </w:tc>
      </w:tr>
      <w:tr w:rsidR="00957319" w:rsidRPr="00957319" w14:paraId="3E8505FC" w14:textId="77777777" w:rsidTr="007B6D6F">
        <w:trPr>
          <w:trHeight w:val="345"/>
        </w:trPr>
        <w:tc>
          <w:tcPr>
            <w:tcW w:w="980" w:type="dxa"/>
            <w:shd w:val="clear" w:color="auto" w:fill="auto"/>
            <w:vAlign w:val="center"/>
            <w:hideMark/>
          </w:tcPr>
          <w:p w14:paraId="241D1FD6" w14:textId="77777777" w:rsidR="00957319" w:rsidRPr="007B6D6F" w:rsidRDefault="00957319" w:rsidP="00957319">
            <w:pPr>
              <w:jc w:val="center"/>
              <w:rPr>
                <w:rFonts w:ascii="Bahnschrift Light" w:hAnsi="Bahnschrift Light" w:cs="Calibri"/>
                <w:b/>
                <w:bCs/>
                <w:sz w:val="18"/>
                <w:szCs w:val="24"/>
              </w:rPr>
            </w:pPr>
            <w:r w:rsidRPr="007B6D6F">
              <w:rPr>
                <w:rFonts w:ascii="Bahnschrift Light" w:hAnsi="Bahnschrift Light" w:cs="Calibri"/>
                <w:b/>
                <w:bCs/>
                <w:sz w:val="18"/>
                <w:szCs w:val="24"/>
              </w:rPr>
              <w:t>000</w:t>
            </w:r>
          </w:p>
        </w:tc>
        <w:tc>
          <w:tcPr>
            <w:tcW w:w="3703" w:type="dxa"/>
            <w:shd w:val="clear" w:color="auto" w:fill="auto"/>
            <w:vAlign w:val="center"/>
            <w:hideMark/>
          </w:tcPr>
          <w:p w14:paraId="0C5B2059" w14:textId="77777777" w:rsidR="00957319" w:rsidRPr="007B6D6F" w:rsidRDefault="00957319" w:rsidP="00957319">
            <w:pPr>
              <w:rPr>
                <w:rFonts w:ascii="Bahnschrift Light" w:hAnsi="Bahnschrift Light" w:cs="Calibri"/>
                <w:b/>
                <w:bCs/>
                <w:sz w:val="18"/>
                <w:szCs w:val="24"/>
              </w:rPr>
            </w:pPr>
            <w:r w:rsidRPr="007B6D6F">
              <w:rPr>
                <w:rFonts w:ascii="Bahnschrift Light" w:hAnsi="Bahnschrift Light" w:cs="Calibri"/>
                <w:b/>
                <w:bCs/>
                <w:sz w:val="18"/>
                <w:szCs w:val="24"/>
              </w:rPr>
              <w:t>Objekty přípravy staveniště</w:t>
            </w:r>
          </w:p>
        </w:tc>
        <w:tc>
          <w:tcPr>
            <w:tcW w:w="2410" w:type="dxa"/>
            <w:shd w:val="clear" w:color="auto" w:fill="auto"/>
            <w:noWrap/>
            <w:vAlign w:val="center"/>
            <w:hideMark/>
          </w:tcPr>
          <w:p w14:paraId="1EF4B460"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c>
          <w:tcPr>
            <w:tcW w:w="2268" w:type="dxa"/>
            <w:shd w:val="clear" w:color="auto" w:fill="auto"/>
            <w:noWrap/>
            <w:vAlign w:val="center"/>
            <w:hideMark/>
          </w:tcPr>
          <w:p w14:paraId="2CB889A3"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r>
      <w:tr w:rsidR="00957319" w:rsidRPr="00957319" w14:paraId="15583474" w14:textId="77777777" w:rsidTr="007B6D6F">
        <w:trPr>
          <w:trHeight w:val="420"/>
        </w:trPr>
        <w:tc>
          <w:tcPr>
            <w:tcW w:w="980" w:type="dxa"/>
            <w:shd w:val="clear" w:color="auto" w:fill="auto"/>
            <w:vAlign w:val="center"/>
            <w:hideMark/>
          </w:tcPr>
          <w:p w14:paraId="5A51C92D" w14:textId="77777777" w:rsidR="00957319" w:rsidRPr="007B6D6F" w:rsidRDefault="00957319" w:rsidP="00957319">
            <w:pPr>
              <w:jc w:val="center"/>
              <w:rPr>
                <w:rFonts w:ascii="Bahnschrift Light" w:hAnsi="Bahnschrift Light" w:cs="Calibri"/>
                <w:b/>
                <w:bCs/>
                <w:sz w:val="18"/>
                <w:szCs w:val="24"/>
              </w:rPr>
            </w:pPr>
            <w:r w:rsidRPr="007B6D6F">
              <w:rPr>
                <w:rFonts w:ascii="Bahnschrift Light" w:hAnsi="Bahnschrift Light" w:cs="Calibri"/>
                <w:b/>
                <w:bCs/>
                <w:sz w:val="18"/>
                <w:szCs w:val="24"/>
              </w:rPr>
              <w:t>100</w:t>
            </w:r>
          </w:p>
        </w:tc>
        <w:tc>
          <w:tcPr>
            <w:tcW w:w="3703" w:type="dxa"/>
            <w:shd w:val="clear" w:color="auto" w:fill="auto"/>
            <w:vAlign w:val="center"/>
            <w:hideMark/>
          </w:tcPr>
          <w:p w14:paraId="0E9FA5A8" w14:textId="77777777" w:rsidR="00957319" w:rsidRPr="007B6D6F" w:rsidRDefault="00957319" w:rsidP="00957319">
            <w:pPr>
              <w:rPr>
                <w:rFonts w:ascii="Bahnschrift Light" w:hAnsi="Bahnschrift Light" w:cs="Calibri"/>
                <w:b/>
                <w:bCs/>
                <w:sz w:val="18"/>
                <w:szCs w:val="24"/>
              </w:rPr>
            </w:pPr>
            <w:r w:rsidRPr="007B6D6F">
              <w:rPr>
                <w:rFonts w:ascii="Bahnschrift Light" w:hAnsi="Bahnschrift Light" w:cs="Calibri"/>
                <w:b/>
                <w:bCs/>
                <w:sz w:val="18"/>
                <w:szCs w:val="24"/>
              </w:rPr>
              <w:t>Objekty pozemních komunikací (včetně propustků)</w:t>
            </w:r>
          </w:p>
        </w:tc>
        <w:tc>
          <w:tcPr>
            <w:tcW w:w="2410" w:type="dxa"/>
            <w:shd w:val="clear" w:color="auto" w:fill="auto"/>
            <w:noWrap/>
            <w:vAlign w:val="center"/>
            <w:hideMark/>
          </w:tcPr>
          <w:p w14:paraId="1DA2DD7F"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c>
          <w:tcPr>
            <w:tcW w:w="2268" w:type="dxa"/>
            <w:shd w:val="clear" w:color="auto" w:fill="auto"/>
            <w:noWrap/>
            <w:vAlign w:val="center"/>
            <w:hideMark/>
          </w:tcPr>
          <w:p w14:paraId="0C182536"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r>
      <w:tr w:rsidR="00957319" w:rsidRPr="00957319" w14:paraId="43419DE9" w14:textId="77777777" w:rsidTr="007B6D6F">
        <w:trPr>
          <w:trHeight w:val="398"/>
        </w:trPr>
        <w:tc>
          <w:tcPr>
            <w:tcW w:w="980" w:type="dxa"/>
            <w:shd w:val="clear" w:color="auto" w:fill="auto"/>
            <w:vAlign w:val="center"/>
            <w:hideMark/>
          </w:tcPr>
          <w:p w14:paraId="42E5AD0B" w14:textId="77777777" w:rsidR="00957319" w:rsidRPr="007B6D6F" w:rsidRDefault="00957319" w:rsidP="00957319">
            <w:pPr>
              <w:jc w:val="center"/>
              <w:rPr>
                <w:rFonts w:ascii="Bahnschrift Light" w:hAnsi="Bahnschrift Light" w:cs="Calibri"/>
                <w:b/>
                <w:bCs/>
                <w:sz w:val="18"/>
                <w:szCs w:val="24"/>
              </w:rPr>
            </w:pPr>
            <w:r w:rsidRPr="007B6D6F">
              <w:rPr>
                <w:rFonts w:ascii="Bahnschrift Light" w:hAnsi="Bahnschrift Light" w:cs="Calibri"/>
                <w:b/>
                <w:bCs/>
                <w:sz w:val="18"/>
                <w:szCs w:val="24"/>
              </w:rPr>
              <w:t>200</w:t>
            </w:r>
          </w:p>
        </w:tc>
        <w:tc>
          <w:tcPr>
            <w:tcW w:w="3703" w:type="dxa"/>
            <w:shd w:val="clear" w:color="auto" w:fill="auto"/>
            <w:vAlign w:val="center"/>
            <w:hideMark/>
          </w:tcPr>
          <w:p w14:paraId="002C6786" w14:textId="77777777" w:rsidR="00957319" w:rsidRPr="007B6D6F" w:rsidRDefault="00957319" w:rsidP="00957319">
            <w:pPr>
              <w:rPr>
                <w:rFonts w:ascii="Bahnschrift Light" w:hAnsi="Bahnschrift Light" w:cs="Calibri"/>
                <w:b/>
                <w:bCs/>
                <w:sz w:val="18"/>
                <w:szCs w:val="24"/>
              </w:rPr>
            </w:pPr>
            <w:r w:rsidRPr="007B6D6F">
              <w:rPr>
                <w:rFonts w:ascii="Bahnschrift Light" w:hAnsi="Bahnschrift Light" w:cs="Calibri"/>
                <w:b/>
                <w:bCs/>
                <w:sz w:val="18"/>
                <w:szCs w:val="24"/>
              </w:rPr>
              <w:t>Mostní objekty a zdi</w:t>
            </w:r>
          </w:p>
        </w:tc>
        <w:tc>
          <w:tcPr>
            <w:tcW w:w="2410" w:type="dxa"/>
            <w:shd w:val="clear" w:color="auto" w:fill="auto"/>
            <w:noWrap/>
            <w:vAlign w:val="center"/>
            <w:hideMark/>
          </w:tcPr>
          <w:p w14:paraId="428C4211"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c>
          <w:tcPr>
            <w:tcW w:w="2268" w:type="dxa"/>
            <w:shd w:val="clear" w:color="auto" w:fill="auto"/>
            <w:noWrap/>
            <w:vAlign w:val="center"/>
            <w:hideMark/>
          </w:tcPr>
          <w:p w14:paraId="19CF5D79"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r>
      <w:tr w:rsidR="00957319" w:rsidRPr="00957319" w14:paraId="0F85F47B" w14:textId="77777777" w:rsidTr="007B6D6F">
        <w:trPr>
          <w:trHeight w:val="419"/>
        </w:trPr>
        <w:tc>
          <w:tcPr>
            <w:tcW w:w="980" w:type="dxa"/>
            <w:shd w:val="clear" w:color="auto" w:fill="auto"/>
            <w:vAlign w:val="center"/>
            <w:hideMark/>
          </w:tcPr>
          <w:p w14:paraId="6255D9E5" w14:textId="77777777" w:rsidR="00957319" w:rsidRPr="007B6D6F" w:rsidRDefault="00957319" w:rsidP="00957319">
            <w:pPr>
              <w:jc w:val="center"/>
              <w:rPr>
                <w:rFonts w:ascii="Bahnschrift Light" w:hAnsi="Bahnschrift Light" w:cs="Calibri"/>
                <w:b/>
                <w:bCs/>
                <w:sz w:val="18"/>
                <w:szCs w:val="24"/>
              </w:rPr>
            </w:pPr>
            <w:r w:rsidRPr="007B6D6F">
              <w:rPr>
                <w:rFonts w:ascii="Bahnschrift Light" w:hAnsi="Bahnschrift Light" w:cs="Calibri"/>
                <w:b/>
                <w:bCs/>
                <w:sz w:val="18"/>
                <w:szCs w:val="24"/>
              </w:rPr>
              <w:t>300</w:t>
            </w:r>
          </w:p>
        </w:tc>
        <w:tc>
          <w:tcPr>
            <w:tcW w:w="3703" w:type="dxa"/>
            <w:shd w:val="clear" w:color="auto" w:fill="auto"/>
            <w:vAlign w:val="center"/>
            <w:hideMark/>
          </w:tcPr>
          <w:p w14:paraId="12950341" w14:textId="77777777" w:rsidR="00957319" w:rsidRPr="007B6D6F" w:rsidRDefault="00957319" w:rsidP="00957319">
            <w:pPr>
              <w:rPr>
                <w:rFonts w:ascii="Bahnschrift Light" w:hAnsi="Bahnschrift Light" w:cs="Calibri"/>
                <w:b/>
                <w:bCs/>
                <w:sz w:val="18"/>
                <w:szCs w:val="24"/>
              </w:rPr>
            </w:pPr>
            <w:r w:rsidRPr="007B6D6F">
              <w:rPr>
                <w:rFonts w:ascii="Bahnschrift Light" w:hAnsi="Bahnschrift Light" w:cs="Calibri"/>
                <w:b/>
                <w:bCs/>
                <w:sz w:val="18"/>
                <w:szCs w:val="24"/>
              </w:rPr>
              <w:t>Vodohospodářské objekty</w:t>
            </w:r>
          </w:p>
        </w:tc>
        <w:tc>
          <w:tcPr>
            <w:tcW w:w="2410" w:type="dxa"/>
            <w:shd w:val="clear" w:color="auto" w:fill="auto"/>
            <w:noWrap/>
            <w:vAlign w:val="center"/>
            <w:hideMark/>
          </w:tcPr>
          <w:p w14:paraId="79AA9F04"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c>
          <w:tcPr>
            <w:tcW w:w="2268" w:type="dxa"/>
            <w:shd w:val="clear" w:color="auto" w:fill="auto"/>
            <w:noWrap/>
            <w:vAlign w:val="center"/>
            <w:hideMark/>
          </w:tcPr>
          <w:p w14:paraId="21A34475"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r>
      <w:tr w:rsidR="00957319" w:rsidRPr="00957319" w14:paraId="58B3ABA8" w14:textId="77777777" w:rsidTr="007B6D6F">
        <w:trPr>
          <w:trHeight w:val="411"/>
        </w:trPr>
        <w:tc>
          <w:tcPr>
            <w:tcW w:w="980" w:type="dxa"/>
            <w:shd w:val="clear" w:color="auto" w:fill="auto"/>
            <w:vAlign w:val="center"/>
            <w:hideMark/>
          </w:tcPr>
          <w:p w14:paraId="35F5B2D5" w14:textId="77777777" w:rsidR="00957319" w:rsidRPr="007B6D6F" w:rsidRDefault="00957319" w:rsidP="00957319">
            <w:pPr>
              <w:jc w:val="center"/>
              <w:rPr>
                <w:rFonts w:ascii="Bahnschrift Light" w:hAnsi="Bahnschrift Light" w:cs="Calibri"/>
                <w:b/>
                <w:bCs/>
                <w:sz w:val="18"/>
                <w:szCs w:val="24"/>
              </w:rPr>
            </w:pPr>
            <w:r w:rsidRPr="007B6D6F">
              <w:rPr>
                <w:rFonts w:ascii="Bahnschrift Light" w:hAnsi="Bahnschrift Light" w:cs="Calibri"/>
                <w:b/>
                <w:bCs/>
                <w:sz w:val="18"/>
                <w:szCs w:val="24"/>
              </w:rPr>
              <w:t>400</w:t>
            </w:r>
          </w:p>
        </w:tc>
        <w:tc>
          <w:tcPr>
            <w:tcW w:w="3703" w:type="dxa"/>
            <w:shd w:val="clear" w:color="auto" w:fill="auto"/>
            <w:vAlign w:val="center"/>
            <w:hideMark/>
          </w:tcPr>
          <w:p w14:paraId="2DDA531F" w14:textId="77777777" w:rsidR="00957319" w:rsidRPr="007B6D6F" w:rsidRDefault="00957319" w:rsidP="00957319">
            <w:pPr>
              <w:rPr>
                <w:rFonts w:ascii="Bahnschrift Light" w:hAnsi="Bahnschrift Light" w:cs="Calibri"/>
                <w:b/>
                <w:bCs/>
                <w:sz w:val="18"/>
                <w:szCs w:val="24"/>
              </w:rPr>
            </w:pPr>
            <w:r w:rsidRPr="007B6D6F">
              <w:rPr>
                <w:rFonts w:ascii="Bahnschrift Light" w:hAnsi="Bahnschrift Light" w:cs="Calibri"/>
                <w:b/>
                <w:bCs/>
                <w:sz w:val="18"/>
                <w:szCs w:val="24"/>
              </w:rPr>
              <w:t>Elektro a sdělovací objekty</w:t>
            </w:r>
          </w:p>
        </w:tc>
        <w:tc>
          <w:tcPr>
            <w:tcW w:w="2410" w:type="dxa"/>
            <w:shd w:val="clear" w:color="auto" w:fill="auto"/>
            <w:noWrap/>
            <w:vAlign w:val="center"/>
            <w:hideMark/>
          </w:tcPr>
          <w:p w14:paraId="2BB39984"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c>
          <w:tcPr>
            <w:tcW w:w="2268" w:type="dxa"/>
            <w:shd w:val="clear" w:color="auto" w:fill="auto"/>
            <w:noWrap/>
            <w:vAlign w:val="center"/>
            <w:hideMark/>
          </w:tcPr>
          <w:p w14:paraId="24151AD9"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r>
      <w:tr w:rsidR="00957319" w:rsidRPr="00957319" w14:paraId="092B8AEE" w14:textId="77777777" w:rsidTr="007B6D6F">
        <w:trPr>
          <w:trHeight w:val="416"/>
        </w:trPr>
        <w:tc>
          <w:tcPr>
            <w:tcW w:w="980" w:type="dxa"/>
            <w:shd w:val="clear" w:color="auto" w:fill="auto"/>
            <w:vAlign w:val="center"/>
            <w:hideMark/>
          </w:tcPr>
          <w:p w14:paraId="395A1D1A" w14:textId="77777777" w:rsidR="00957319" w:rsidRPr="007B6D6F" w:rsidRDefault="00957319" w:rsidP="00957319">
            <w:pPr>
              <w:jc w:val="center"/>
              <w:rPr>
                <w:rFonts w:ascii="Bahnschrift Light" w:hAnsi="Bahnschrift Light" w:cs="Calibri"/>
                <w:b/>
                <w:bCs/>
                <w:sz w:val="18"/>
                <w:szCs w:val="24"/>
              </w:rPr>
            </w:pPr>
            <w:r w:rsidRPr="007B6D6F">
              <w:rPr>
                <w:rFonts w:ascii="Bahnschrift Light" w:hAnsi="Bahnschrift Light" w:cs="Calibri"/>
                <w:b/>
                <w:bCs/>
                <w:sz w:val="18"/>
                <w:szCs w:val="24"/>
              </w:rPr>
              <w:t>400</w:t>
            </w:r>
          </w:p>
        </w:tc>
        <w:tc>
          <w:tcPr>
            <w:tcW w:w="3703" w:type="dxa"/>
            <w:shd w:val="clear" w:color="auto" w:fill="auto"/>
            <w:vAlign w:val="center"/>
            <w:hideMark/>
          </w:tcPr>
          <w:p w14:paraId="511B2FDB" w14:textId="77777777" w:rsidR="00957319" w:rsidRPr="007B6D6F" w:rsidRDefault="00957319" w:rsidP="00957319">
            <w:pPr>
              <w:rPr>
                <w:rFonts w:ascii="Bahnschrift Light" w:hAnsi="Bahnschrift Light" w:cs="Calibri"/>
                <w:b/>
                <w:bCs/>
                <w:sz w:val="18"/>
                <w:szCs w:val="24"/>
              </w:rPr>
            </w:pPr>
            <w:r w:rsidRPr="007B6D6F">
              <w:rPr>
                <w:rFonts w:ascii="Bahnschrift Light" w:hAnsi="Bahnschrift Light" w:cs="Calibri"/>
                <w:b/>
                <w:bCs/>
                <w:sz w:val="18"/>
                <w:szCs w:val="24"/>
              </w:rPr>
              <w:t xml:space="preserve">Elektro a sdělovací </w:t>
            </w:r>
            <w:proofErr w:type="gramStart"/>
            <w:r w:rsidRPr="007B6D6F">
              <w:rPr>
                <w:rFonts w:ascii="Bahnschrift Light" w:hAnsi="Bahnschrift Light" w:cs="Calibri"/>
                <w:b/>
                <w:bCs/>
                <w:sz w:val="18"/>
                <w:szCs w:val="24"/>
              </w:rPr>
              <w:t>objekty - VO</w:t>
            </w:r>
            <w:proofErr w:type="gramEnd"/>
          </w:p>
        </w:tc>
        <w:tc>
          <w:tcPr>
            <w:tcW w:w="2410" w:type="dxa"/>
            <w:shd w:val="clear" w:color="auto" w:fill="auto"/>
            <w:noWrap/>
            <w:vAlign w:val="center"/>
            <w:hideMark/>
          </w:tcPr>
          <w:p w14:paraId="1B07D45B"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c>
          <w:tcPr>
            <w:tcW w:w="2268" w:type="dxa"/>
            <w:shd w:val="clear" w:color="auto" w:fill="auto"/>
            <w:noWrap/>
            <w:vAlign w:val="center"/>
            <w:hideMark/>
          </w:tcPr>
          <w:p w14:paraId="166A5AD6" w14:textId="77777777" w:rsidR="00957319" w:rsidRPr="007B6D6F" w:rsidRDefault="00957319" w:rsidP="00957319">
            <w:pPr>
              <w:rPr>
                <w:rFonts w:ascii="Bahnschrift Light" w:hAnsi="Bahnschrift Light" w:cs="Calibri"/>
                <w:color w:val="000000"/>
                <w:sz w:val="18"/>
                <w:szCs w:val="24"/>
              </w:rPr>
            </w:pPr>
            <w:r w:rsidRPr="007B6D6F">
              <w:rPr>
                <w:rFonts w:ascii="Bahnschrift Light" w:hAnsi="Bahnschrift Light" w:cs="Calibri"/>
                <w:color w:val="000000"/>
                <w:sz w:val="18"/>
                <w:szCs w:val="24"/>
              </w:rPr>
              <w:t> </w:t>
            </w:r>
          </w:p>
        </w:tc>
      </w:tr>
      <w:tr w:rsidR="007B6D6F" w:rsidRPr="00957319" w14:paraId="7C427542" w14:textId="77777777" w:rsidTr="007B6D6F">
        <w:trPr>
          <w:trHeight w:val="422"/>
        </w:trPr>
        <w:tc>
          <w:tcPr>
            <w:tcW w:w="980" w:type="dxa"/>
            <w:shd w:val="clear" w:color="auto" w:fill="auto"/>
            <w:vAlign w:val="center"/>
          </w:tcPr>
          <w:p w14:paraId="4A6CC9C1" w14:textId="38308426" w:rsidR="007B6D6F" w:rsidRPr="00957319" w:rsidRDefault="007B6D6F" w:rsidP="007B6D6F">
            <w:pPr>
              <w:jc w:val="center"/>
              <w:rPr>
                <w:rFonts w:ascii="Bahnschrift Light" w:hAnsi="Bahnschrift Light" w:cs="Calibri"/>
                <w:b/>
                <w:bCs/>
                <w:sz w:val="18"/>
                <w:szCs w:val="24"/>
              </w:rPr>
            </w:pPr>
            <w:r w:rsidRPr="00957319">
              <w:rPr>
                <w:rFonts w:ascii="Bahnschrift Light" w:hAnsi="Bahnschrift Light" w:cs="Calibri"/>
                <w:b/>
                <w:bCs/>
                <w:sz w:val="18"/>
                <w:szCs w:val="24"/>
              </w:rPr>
              <w:t>500</w:t>
            </w:r>
          </w:p>
        </w:tc>
        <w:tc>
          <w:tcPr>
            <w:tcW w:w="3703" w:type="dxa"/>
            <w:shd w:val="clear" w:color="auto" w:fill="auto"/>
            <w:vAlign w:val="center"/>
          </w:tcPr>
          <w:p w14:paraId="4A84DDC2" w14:textId="384A6D5D" w:rsidR="007B6D6F" w:rsidRPr="00957319" w:rsidRDefault="007B6D6F" w:rsidP="007B6D6F">
            <w:pPr>
              <w:rPr>
                <w:rFonts w:ascii="Bahnschrift Light" w:hAnsi="Bahnschrift Light" w:cs="Calibri"/>
                <w:b/>
                <w:bCs/>
                <w:sz w:val="18"/>
                <w:szCs w:val="24"/>
              </w:rPr>
            </w:pPr>
            <w:r w:rsidRPr="00957319">
              <w:rPr>
                <w:rFonts w:ascii="Bahnschrift Light" w:hAnsi="Bahnschrift Light" w:cs="Calibri"/>
                <w:b/>
                <w:bCs/>
                <w:sz w:val="18"/>
                <w:szCs w:val="24"/>
              </w:rPr>
              <w:t>Objekty trubních vedení</w:t>
            </w:r>
          </w:p>
        </w:tc>
        <w:tc>
          <w:tcPr>
            <w:tcW w:w="2410" w:type="dxa"/>
            <w:shd w:val="clear" w:color="auto" w:fill="auto"/>
            <w:noWrap/>
            <w:vAlign w:val="center"/>
          </w:tcPr>
          <w:p w14:paraId="663C43DA" w14:textId="2F774E84" w:rsidR="007B6D6F" w:rsidRPr="00957319" w:rsidRDefault="007B6D6F" w:rsidP="007B6D6F">
            <w:pPr>
              <w:rPr>
                <w:rFonts w:ascii="Bahnschrift Light" w:hAnsi="Bahnschrift Light" w:cs="Calibri"/>
                <w:color w:val="000000"/>
                <w:sz w:val="18"/>
              </w:rPr>
            </w:pPr>
          </w:p>
        </w:tc>
        <w:tc>
          <w:tcPr>
            <w:tcW w:w="2268" w:type="dxa"/>
            <w:shd w:val="clear" w:color="auto" w:fill="auto"/>
            <w:noWrap/>
            <w:vAlign w:val="center"/>
          </w:tcPr>
          <w:p w14:paraId="3103DD02" w14:textId="63EDA8F3" w:rsidR="007B6D6F" w:rsidRPr="00957319" w:rsidRDefault="007B6D6F" w:rsidP="007B6D6F">
            <w:pPr>
              <w:rPr>
                <w:rFonts w:ascii="Bahnschrift Light" w:hAnsi="Bahnschrift Light" w:cs="Calibri"/>
                <w:color w:val="000000"/>
                <w:sz w:val="18"/>
              </w:rPr>
            </w:pPr>
          </w:p>
        </w:tc>
      </w:tr>
      <w:tr w:rsidR="007B6D6F" w:rsidRPr="00957319" w14:paraId="5B4E3789" w14:textId="77777777" w:rsidTr="007B6D6F">
        <w:trPr>
          <w:trHeight w:val="466"/>
        </w:trPr>
        <w:tc>
          <w:tcPr>
            <w:tcW w:w="980" w:type="dxa"/>
            <w:shd w:val="clear" w:color="auto" w:fill="auto"/>
            <w:vAlign w:val="center"/>
          </w:tcPr>
          <w:p w14:paraId="1C995585" w14:textId="6F920CE4" w:rsidR="007B6D6F" w:rsidRPr="00957319" w:rsidRDefault="007B6D6F" w:rsidP="007B6D6F">
            <w:pPr>
              <w:jc w:val="center"/>
              <w:rPr>
                <w:rFonts w:ascii="Bahnschrift Light" w:hAnsi="Bahnschrift Light" w:cs="Calibri"/>
                <w:sz w:val="18"/>
                <w:szCs w:val="18"/>
              </w:rPr>
            </w:pPr>
            <w:r w:rsidRPr="00957319">
              <w:rPr>
                <w:rFonts w:ascii="Bahnschrift Light" w:hAnsi="Bahnschrift Light" w:cs="Calibri"/>
                <w:b/>
                <w:bCs/>
                <w:sz w:val="18"/>
                <w:szCs w:val="24"/>
              </w:rPr>
              <w:t>700</w:t>
            </w:r>
          </w:p>
        </w:tc>
        <w:tc>
          <w:tcPr>
            <w:tcW w:w="3703" w:type="dxa"/>
            <w:shd w:val="clear" w:color="auto" w:fill="auto"/>
            <w:vAlign w:val="center"/>
          </w:tcPr>
          <w:p w14:paraId="4172A290" w14:textId="51057E1D" w:rsidR="007B6D6F" w:rsidRPr="00957319" w:rsidRDefault="007B6D6F" w:rsidP="007B6D6F">
            <w:pPr>
              <w:rPr>
                <w:rFonts w:ascii="Bahnschrift Light" w:hAnsi="Bahnschrift Light" w:cs="Calibri"/>
                <w:sz w:val="18"/>
                <w:szCs w:val="18"/>
              </w:rPr>
            </w:pPr>
            <w:r w:rsidRPr="00957319">
              <w:rPr>
                <w:rFonts w:ascii="Bahnschrift Light" w:hAnsi="Bahnschrift Light" w:cs="Calibri"/>
                <w:b/>
                <w:bCs/>
                <w:sz w:val="18"/>
                <w:szCs w:val="24"/>
              </w:rPr>
              <w:t>Objekty pozemních staveb</w:t>
            </w:r>
          </w:p>
        </w:tc>
        <w:tc>
          <w:tcPr>
            <w:tcW w:w="2410" w:type="dxa"/>
            <w:shd w:val="clear" w:color="auto" w:fill="auto"/>
            <w:vAlign w:val="center"/>
          </w:tcPr>
          <w:p w14:paraId="65D34095" w14:textId="17347100" w:rsidR="007B6D6F" w:rsidRPr="00957319" w:rsidRDefault="007B6D6F" w:rsidP="007B6D6F">
            <w:pPr>
              <w:rPr>
                <w:rFonts w:ascii="Bahnschrift Light" w:hAnsi="Bahnschrift Light" w:cs="Calibri"/>
                <w:sz w:val="18"/>
                <w:szCs w:val="18"/>
              </w:rPr>
            </w:pPr>
          </w:p>
        </w:tc>
        <w:tc>
          <w:tcPr>
            <w:tcW w:w="2268" w:type="dxa"/>
            <w:shd w:val="clear" w:color="auto" w:fill="auto"/>
            <w:vAlign w:val="center"/>
          </w:tcPr>
          <w:p w14:paraId="74617EE6" w14:textId="053D2EAE" w:rsidR="007B6D6F" w:rsidRPr="00957319" w:rsidRDefault="007B6D6F" w:rsidP="007B6D6F">
            <w:pPr>
              <w:rPr>
                <w:rFonts w:ascii="Bahnschrift Light" w:hAnsi="Bahnschrift Light" w:cs="Calibri"/>
                <w:sz w:val="18"/>
                <w:szCs w:val="18"/>
              </w:rPr>
            </w:pPr>
          </w:p>
        </w:tc>
      </w:tr>
      <w:tr w:rsidR="007B6D6F" w:rsidRPr="00957319" w14:paraId="1CD9E860" w14:textId="77777777" w:rsidTr="007B6D6F">
        <w:trPr>
          <w:trHeight w:val="416"/>
        </w:trPr>
        <w:tc>
          <w:tcPr>
            <w:tcW w:w="980" w:type="dxa"/>
            <w:shd w:val="clear" w:color="auto" w:fill="auto"/>
            <w:vAlign w:val="center"/>
          </w:tcPr>
          <w:p w14:paraId="62B577E1" w14:textId="48469405" w:rsidR="007B6D6F" w:rsidRPr="00957319" w:rsidRDefault="007B6D6F" w:rsidP="007B6D6F">
            <w:pPr>
              <w:jc w:val="center"/>
              <w:rPr>
                <w:rFonts w:ascii="Bahnschrift Light" w:hAnsi="Bahnschrift Light" w:cs="Calibri"/>
                <w:sz w:val="18"/>
                <w:szCs w:val="18"/>
              </w:rPr>
            </w:pPr>
            <w:r w:rsidRPr="00957319">
              <w:rPr>
                <w:rFonts w:ascii="Bahnschrift Light" w:hAnsi="Bahnschrift Light" w:cs="Calibri"/>
                <w:b/>
                <w:bCs/>
                <w:sz w:val="18"/>
                <w:szCs w:val="24"/>
              </w:rPr>
              <w:t>800</w:t>
            </w:r>
          </w:p>
        </w:tc>
        <w:tc>
          <w:tcPr>
            <w:tcW w:w="3703" w:type="dxa"/>
            <w:shd w:val="clear" w:color="auto" w:fill="auto"/>
            <w:vAlign w:val="center"/>
          </w:tcPr>
          <w:p w14:paraId="66C4EF44" w14:textId="56A959D5" w:rsidR="007B6D6F" w:rsidRPr="00957319" w:rsidRDefault="007B6D6F" w:rsidP="007B6D6F">
            <w:pPr>
              <w:rPr>
                <w:rFonts w:ascii="Bahnschrift Light" w:hAnsi="Bahnschrift Light" w:cs="Calibri"/>
                <w:sz w:val="18"/>
                <w:szCs w:val="18"/>
              </w:rPr>
            </w:pPr>
            <w:r w:rsidRPr="00957319">
              <w:rPr>
                <w:rFonts w:ascii="Bahnschrift Light" w:hAnsi="Bahnschrift Light" w:cs="Calibri"/>
                <w:b/>
                <w:bCs/>
                <w:sz w:val="18"/>
                <w:szCs w:val="24"/>
              </w:rPr>
              <w:t>Objekty úpravy území</w:t>
            </w:r>
          </w:p>
        </w:tc>
        <w:tc>
          <w:tcPr>
            <w:tcW w:w="2410" w:type="dxa"/>
            <w:shd w:val="clear" w:color="auto" w:fill="auto"/>
            <w:vAlign w:val="center"/>
          </w:tcPr>
          <w:p w14:paraId="2C1BFF90" w14:textId="1455ACD3" w:rsidR="007B6D6F" w:rsidRPr="00957319" w:rsidRDefault="007B6D6F" w:rsidP="007B6D6F">
            <w:pPr>
              <w:rPr>
                <w:rFonts w:ascii="Bahnschrift Light" w:hAnsi="Bahnschrift Light" w:cs="Calibri"/>
                <w:sz w:val="18"/>
                <w:szCs w:val="18"/>
              </w:rPr>
            </w:pPr>
          </w:p>
        </w:tc>
        <w:tc>
          <w:tcPr>
            <w:tcW w:w="2268" w:type="dxa"/>
            <w:shd w:val="clear" w:color="auto" w:fill="auto"/>
            <w:vAlign w:val="center"/>
          </w:tcPr>
          <w:p w14:paraId="4927F474" w14:textId="4E2C4B68" w:rsidR="007B6D6F" w:rsidRPr="00957319" w:rsidRDefault="007B6D6F" w:rsidP="007B6D6F">
            <w:pPr>
              <w:rPr>
                <w:rFonts w:ascii="Bahnschrift Light" w:hAnsi="Bahnschrift Light" w:cs="Calibri"/>
                <w:sz w:val="18"/>
                <w:szCs w:val="18"/>
              </w:rPr>
            </w:pPr>
          </w:p>
        </w:tc>
      </w:tr>
      <w:tr w:rsidR="007B6D6F" w:rsidRPr="00957319" w14:paraId="262A53CA" w14:textId="77777777" w:rsidTr="007B6D6F">
        <w:trPr>
          <w:trHeight w:val="422"/>
        </w:trPr>
        <w:tc>
          <w:tcPr>
            <w:tcW w:w="980" w:type="dxa"/>
            <w:shd w:val="clear" w:color="auto" w:fill="auto"/>
            <w:vAlign w:val="center"/>
          </w:tcPr>
          <w:p w14:paraId="6EB4635E" w14:textId="5AD87092" w:rsidR="007B6D6F" w:rsidRPr="00957319" w:rsidRDefault="007B6D6F" w:rsidP="007B6D6F">
            <w:pPr>
              <w:jc w:val="center"/>
              <w:rPr>
                <w:rFonts w:ascii="Bahnschrift Light" w:hAnsi="Bahnschrift Light" w:cs="Calibri"/>
                <w:sz w:val="18"/>
                <w:szCs w:val="18"/>
              </w:rPr>
            </w:pPr>
            <w:r w:rsidRPr="00957319">
              <w:rPr>
                <w:rFonts w:ascii="Bahnschrift Light" w:hAnsi="Bahnschrift Light" w:cs="Calibri"/>
                <w:b/>
                <w:bCs/>
                <w:sz w:val="18"/>
                <w:szCs w:val="24"/>
              </w:rPr>
              <w:t>900</w:t>
            </w:r>
          </w:p>
        </w:tc>
        <w:tc>
          <w:tcPr>
            <w:tcW w:w="3703" w:type="dxa"/>
            <w:shd w:val="clear" w:color="auto" w:fill="auto"/>
            <w:vAlign w:val="center"/>
          </w:tcPr>
          <w:p w14:paraId="19550BB4" w14:textId="3C636FE6" w:rsidR="007B6D6F" w:rsidRPr="00957319" w:rsidRDefault="007B6D6F" w:rsidP="007B6D6F">
            <w:pPr>
              <w:rPr>
                <w:rFonts w:ascii="Bahnschrift Light" w:hAnsi="Bahnschrift Light" w:cs="Calibri"/>
                <w:sz w:val="18"/>
                <w:szCs w:val="18"/>
              </w:rPr>
            </w:pPr>
            <w:r w:rsidRPr="00957319">
              <w:rPr>
                <w:rFonts w:ascii="Bahnschrift Light" w:hAnsi="Bahnschrift Light" w:cs="Calibri"/>
                <w:b/>
                <w:bCs/>
                <w:sz w:val="18"/>
                <w:szCs w:val="24"/>
              </w:rPr>
              <w:t>Volná řada objektů</w:t>
            </w:r>
          </w:p>
        </w:tc>
        <w:tc>
          <w:tcPr>
            <w:tcW w:w="2410" w:type="dxa"/>
            <w:shd w:val="clear" w:color="auto" w:fill="auto"/>
            <w:vAlign w:val="center"/>
          </w:tcPr>
          <w:p w14:paraId="6EAECA49" w14:textId="1FD5A6A7" w:rsidR="007B6D6F" w:rsidRPr="00957319" w:rsidRDefault="007B6D6F" w:rsidP="007B6D6F">
            <w:pPr>
              <w:rPr>
                <w:rFonts w:ascii="Bahnschrift Light" w:hAnsi="Bahnschrift Light" w:cs="Calibri"/>
                <w:sz w:val="18"/>
                <w:szCs w:val="18"/>
              </w:rPr>
            </w:pPr>
          </w:p>
        </w:tc>
        <w:tc>
          <w:tcPr>
            <w:tcW w:w="2268" w:type="dxa"/>
            <w:shd w:val="clear" w:color="auto" w:fill="auto"/>
            <w:vAlign w:val="center"/>
          </w:tcPr>
          <w:p w14:paraId="429340D0" w14:textId="3E2B57D7" w:rsidR="007B6D6F" w:rsidRPr="00957319" w:rsidRDefault="007B6D6F" w:rsidP="007B6D6F">
            <w:pPr>
              <w:rPr>
                <w:rFonts w:ascii="Bahnschrift Light" w:hAnsi="Bahnschrift Light" w:cs="Calibri"/>
                <w:sz w:val="18"/>
                <w:szCs w:val="18"/>
              </w:rPr>
            </w:pPr>
          </w:p>
        </w:tc>
      </w:tr>
    </w:tbl>
    <w:p w14:paraId="3C0F6B54" w14:textId="77777777" w:rsidR="007B6D6F" w:rsidRDefault="007B6D6F" w:rsidP="007B6D6F">
      <w:pPr>
        <w:jc w:val="both"/>
        <w:rPr>
          <w:rFonts w:ascii="Bahnschrift Light" w:hAnsi="Bahnschrift Light" w:cs="Arial"/>
          <w:szCs w:val="22"/>
        </w:rPr>
      </w:pPr>
    </w:p>
    <w:p w14:paraId="3695385B" w14:textId="77777777" w:rsidR="007B6D6F" w:rsidRPr="007B6D6F" w:rsidRDefault="007B6D6F" w:rsidP="007B6D6F">
      <w:pPr>
        <w:jc w:val="both"/>
        <w:rPr>
          <w:rFonts w:ascii="Bahnschrift Light" w:hAnsi="Bahnschrift Light" w:cs="Arial"/>
          <w:bCs/>
          <w:sz w:val="8"/>
          <w:szCs w:val="8"/>
        </w:rPr>
      </w:pPr>
    </w:p>
    <w:p w14:paraId="3E775092" w14:textId="77777777" w:rsidR="001109B6" w:rsidRDefault="001109B6">
      <w:pPr>
        <w:rPr>
          <w:rFonts w:ascii="Bahnschrift Light" w:hAnsi="Bahnschrift Light" w:cs="Arial"/>
          <w:bCs/>
          <w:i/>
          <w:iCs/>
          <w:sz w:val="18"/>
          <w:szCs w:val="16"/>
          <w:u w:val="single"/>
        </w:rPr>
      </w:pPr>
      <w:r>
        <w:rPr>
          <w:rFonts w:ascii="Bahnschrift Light" w:hAnsi="Bahnschrift Light" w:cs="Arial"/>
          <w:bCs/>
          <w:i/>
          <w:iCs/>
          <w:sz w:val="18"/>
          <w:szCs w:val="16"/>
          <w:u w:val="single"/>
        </w:rPr>
        <w:br w:type="page"/>
      </w:r>
    </w:p>
    <w:p w14:paraId="159FC670" w14:textId="0ABAE1DB" w:rsidR="007B6D6F" w:rsidRPr="007B6D6F" w:rsidRDefault="007B6D6F" w:rsidP="007B6D6F">
      <w:pPr>
        <w:spacing w:after="120"/>
        <w:jc w:val="both"/>
        <w:rPr>
          <w:rFonts w:ascii="Bahnschrift Light" w:hAnsi="Bahnschrift Light" w:cs="Arial"/>
          <w:bCs/>
          <w:i/>
          <w:iCs/>
          <w:sz w:val="18"/>
          <w:szCs w:val="16"/>
          <w:u w:val="single"/>
        </w:rPr>
      </w:pPr>
      <w:r w:rsidRPr="007B6D6F">
        <w:rPr>
          <w:rFonts w:ascii="Bahnschrift Light" w:hAnsi="Bahnschrift Light" w:cs="Arial"/>
          <w:bCs/>
          <w:i/>
          <w:iCs/>
          <w:sz w:val="18"/>
          <w:szCs w:val="16"/>
          <w:u w:val="single"/>
        </w:rPr>
        <w:lastRenderedPageBreak/>
        <w:t xml:space="preserve">Tab. </w:t>
      </w:r>
      <w:r>
        <w:rPr>
          <w:rFonts w:ascii="Bahnschrift Light" w:hAnsi="Bahnschrift Light" w:cs="Arial"/>
          <w:bCs/>
          <w:i/>
          <w:iCs/>
          <w:sz w:val="18"/>
          <w:szCs w:val="16"/>
          <w:u w:val="single"/>
        </w:rPr>
        <w:t>2</w:t>
      </w:r>
      <w:r w:rsidRPr="007B6D6F">
        <w:rPr>
          <w:rFonts w:ascii="Bahnschrift Light" w:hAnsi="Bahnschrift Light" w:cs="Arial"/>
          <w:bCs/>
          <w:i/>
          <w:iCs/>
          <w:sz w:val="18"/>
          <w:szCs w:val="16"/>
          <w:u w:val="single"/>
        </w:rPr>
        <w:t xml:space="preserve">: </w:t>
      </w:r>
      <w:r>
        <w:rPr>
          <w:rFonts w:ascii="Bahnschrift Light" w:hAnsi="Bahnschrift Light" w:cs="Arial"/>
          <w:bCs/>
          <w:i/>
          <w:iCs/>
          <w:sz w:val="18"/>
          <w:szCs w:val="16"/>
          <w:u w:val="single"/>
        </w:rPr>
        <w:t>S</w:t>
      </w:r>
      <w:r w:rsidRPr="007B6D6F">
        <w:rPr>
          <w:rFonts w:ascii="Bahnschrift Light" w:hAnsi="Bahnschrift Light" w:cs="Arial"/>
          <w:bCs/>
          <w:i/>
          <w:iCs/>
          <w:sz w:val="18"/>
          <w:szCs w:val="16"/>
          <w:u w:val="single"/>
        </w:rPr>
        <w:t xml:space="preserve">eznam </w:t>
      </w:r>
      <w:proofErr w:type="spellStart"/>
      <w:r>
        <w:rPr>
          <w:rFonts w:ascii="Bahnschrift Light" w:hAnsi="Bahnschrift Light" w:cs="Arial"/>
          <w:bCs/>
          <w:i/>
          <w:iCs/>
          <w:sz w:val="18"/>
          <w:szCs w:val="16"/>
          <w:u w:val="single"/>
        </w:rPr>
        <w:t>iinženýrských</w:t>
      </w:r>
      <w:proofErr w:type="spellEnd"/>
      <w:r>
        <w:rPr>
          <w:rFonts w:ascii="Bahnschrift Light" w:hAnsi="Bahnschrift Light" w:cs="Arial"/>
          <w:bCs/>
          <w:i/>
          <w:iCs/>
          <w:sz w:val="18"/>
          <w:szCs w:val="16"/>
          <w:u w:val="single"/>
        </w:rPr>
        <w:t xml:space="preserve"> objektů </w:t>
      </w:r>
      <w:r w:rsidR="00360FCA">
        <w:rPr>
          <w:rFonts w:ascii="Bahnschrift Light" w:hAnsi="Bahnschrift Light" w:cs="Arial"/>
          <w:bCs/>
          <w:i/>
          <w:iCs/>
          <w:sz w:val="18"/>
          <w:szCs w:val="16"/>
          <w:u w:val="single"/>
        </w:rPr>
        <w:t xml:space="preserve">IO 500 – Objekty trubních </w:t>
      </w:r>
      <w:proofErr w:type="gramStart"/>
      <w:r w:rsidR="00360FCA">
        <w:rPr>
          <w:rFonts w:ascii="Bahnschrift Light" w:hAnsi="Bahnschrift Light" w:cs="Arial"/>
          <w:bCs/>
          <w:i/>
          <w:iCs/>
          <w:sz w:val="18"/>
          <w:szCs w:val="16"/>
          <w:u w:val="single"/>
        </w:rPr>
        <w:t>vedení - plynovody</w:t>
      </w:r>
      <w:proofErr w:type="gramEnd"/>
    </w:p>
    <w:p w14:paraId="21E41869" w14:textId="77777777" w:rsidR="0081641E" w:rsidRPr="0050257D" w:rsidRDefault="0081641E" w:rsidP="0081641E">
      <w:pPr>
        <w:pStyle w:val="Zkladntext"/>
        <w:rPr>
          <w:rFonts w:ascii="Bahnschrift Light" w:hAnsi="Bahnschrift Light" w:cs="Arial"/>
          <w:sz w:val="20"/>
        </w:rPr>
      </w:pPr>
    </w:p>
    <w:tbl>
      <w:tblPr>
        <w:tblW w:w="9361"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0"/>
        <w:gridCol w:w="3703"/>
        <w:gridCol w:w="2410"/>
        <w:gridCol w:w="2268"/>
      </w:tblGrid>
      <w:tr w:rsidR="007B6D6F" w:rsidRPr="00957319" w14:paraId="098EFBB4" w14:textId="77777777" w:rsidTr="007C35CB">
        <w:trPr>
          <w:trHeight w:val="600"/>
        </w:trPr>
        <w:tc>
          <w:tcPr>
            <w:tcW w:w="980" w:type="dxa"/>
            <w:shd w:val="clear" w:color="auto" w:fill="auto"/>
            <w:vAlign w:val="center"/>
            <w:hideMark/>
          </w:tcPr>
          <w:p w14:paraId="62900E92" w14:textId="77777777" w:rsidR="007B6D6F" w:rsidRPr="00957319" w:rsidRDefault="007B6D6F" w:rsidP="007C35CB">
            <w:pPr>
              <w:jc w:val="center"/>
              <w:rPr>
                <w:rFonts w:ascii="Bahnschrift Light" w:hAnsi="Bahnschrift Light" w:cs="Calibri"/>
                <w:b/>
                <w:bCs/>
                <w:sz w:val="18"/>
                <w:szCs w:val="24"/>
              </w:rPr>
            </w:pPr>
            <w:bookmarkStart w:id="25" w:name="_Toc328478685"/>
            <w:bookmarkStart w:id="26" w:name="_Toc47455061"/>
            <w:r w:rsidRPr="00957319">
              <w:rPr>
                <w:rFonts w:ascii="Bahnschrift Light" w:hAnsi="Bahnschrift Light" w:cs="Calibri"/>
                <w:b/>
                <w:bCs/>
                <w:sz w:val="18"/>
                <w:szCs w:val="24"/>
              </w:rPr>
              <w:t>500</w:t>
            </w:r>
          </w:p>
        </w:tc>
        <w:tc>
          <w:tcPr>
            <w:tcW w:w="3703" w:type="dxa"/>
            <w:shd w:val="clear" w:color="auto" w:fill="auto"/>
            <w:vAlign w:val="center"/>
            <w:hideMark/>
          </w:tcPr>
          <w:p w14:paraId="4B8BE3FC" w14:textId="77777777" w:rsidR="007B6D6F" w:rsidRPr="00957319" w:rsidRDefault="007B6D6F" w:rsidP="007C35CB">
            <w:pPr>
              <w:rPr>
                <w:rFonts w:ascii="Bahnschrift Light" w:hAnsi="Bahnschrift Light" w:cs="Calibri"/>
                <w:b/>
                <w:bCs/>
                <w:sz w:val="18"/>
                <w:szCs w:val="24"/>
              </w:rPr>
            </w:pPr>
            <w:r w:rsidRPr="00957319">
              <w:rPr>
                <w:rFonts w:ascii="Bahnschrift Light" w:hAnsi="Bahnschrift Light" w:cs="Calibri"/>
                <w:b/>
                <w:bCs/>
                <w:sz w:val="18"/>
                <w:szCs w:val="24"/>
              </w:rPr>
              <w:t>Objekty trubních vedení</w:t>
            </w:r>
          </w:p>
        </w:tc>
        <w:tc>
          <w:tcPr>
            <w:tcW w:w="2410" w:type="dxa"/>
            <w:shd w:val="clear" w:color="auto" w:fill="auto"/>
            <w:noWrap/>
            <w:vAlign w:val="center"/>
            <w:hideMark/>
          </w:tcPr>
          <w:p w14:paraId="50B6186E" w14:textId="77777777" w:rsidR="007B6D6F" w:rsidRPr="00957319" w:rsidRDefault="007B6D6F" w:rsidP="007C35CB">
            <w:pPr>
              <w:rPr>
                <w:rFonts w:ascii="Bahnschrift Light" w:hAnsi="Bahnschrift Light" w:cs="Calibri"/>
                <w:color w:val="000000"/>
                <w:sz w:val="18"/>
              </w:rPr>
            </w:pPr>
            <w:r w:rsidRPr="00957319">
              <w:rPr>
                <w:rFonts w:ascii="Bahnschrift Light" w:hAnsi="Bahnschrift Light" w:cs="Calibri"/>
                <w:color w:val="000000"/>
                <w:sz w:val="18"/>
              </w:rPr>
              <w:t> </w:t>
            </w:r>
          </w:p>
        </w:tc>
        <w:tc>
          <w:tcPr>
            <w:tcW w:w="2268" w:type="dxa"/>
            <w:shd w:val="clear" w:color="auto" w:fill="auto"/>
            <w:noWrap/>
            <w:vAlign w:val="center"/>
            <w:hideMark/>
          </w:tcPr>
          <w:p w14:paraId="74D424A6" w14:textId="77777777" w:rsidR="007B6D6F" w:rsidRPr="00957319" w:rsidRDefault="007B6D6F" w:rsidP="007C35CB">
            <w:pPr>
              <w:rPr>
                <w:rFonts w:ascii="Bahnschrift Light" w:hAnsi="Bahnschrift Light" w:cs="Calibri"/>
                <w:color w:val="000000"/>
                <w:sz w:val="18"/>
              </w:rPr>
            </w:pPr>
            <w:r w:rsidRPr="00957319">
              <w:rPr>
                <w:rFonts w:ascii="Bahnschrift Light" w:hAnsi="Bahnschrift Light" w:cs="Calibri"/>
                <w:color w:val="000000"/>
                <w:sz w:val="18"/>
              </w:rPr>
              <w:t> </w:t>
            </w:r>
          </w:p>
        </w:tc>
      </w:tr>
      <w:tr w:rsidR="007B6D6F" w:rsidRPr="00957319" w14:paraId="1199B7BF" w14:textId="77777777" w:rsidTr="007C35CB">
        <w:trPr>
          <w:trHeight w:val="315"/>
        </w:trPr>
        <w:tc>
          <w:tcPr>
            <w:tcW w:w="980" w:type="dxa"/>
            <w:shd w:val="clear" w:color="auto" w:fill="auto"/>
            <w:vAlign w:val="center"/>
            <w:hideMark/>
          </w:tcPr>
          <w:p w14:paraId="4D5AE48F" w14:textId="77777777" w:rsidR="007B6D6F" w:rsidRPr="00957319" w:rsidRDefault="007B6D6F" w:rsidP="007C35CB">
            <w:pPr>
              <w:jc w:val="center"/>
              <w:rPr>
                <w:rFonts w:ascii="Bahnschrift Light" w:hAnsi="Bahnschrift Light" w:cs="Calibri"/>
                <w:sz w:val="18"/>
                <w:szCs w:val="18"/>
              </w:rPr>
            </w:pPr>
            <w:r w:rsidRPr="00957319">
              <w:rPr>
                <w:rFonts w:ascii="Bahnschrift Light" w:hAnsi="Bahnschrift Light" w:cs="Calibri"/>
                <w:sz w:val="18"/>
                <w:szCs w:val="18"/>
              </w:rPr>
              <w:t>IO 501</w:t>
            </w:r>
          </w:p>
        </w:tc>
        <w:tc>
          <w:tcPr>
            <w:tcW w:w="3703" w:type="dxa"/>
            <w:shd w:val="clear" w:color="auto" w:fill="auto"/>
            <w:vAlign w:val="center"/>
            <w:hideMark/>
          </w:tcPr>
          <w:p w14:paraId="32FF1652" w14:textId="5510B50A"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 xml:space="preserve">STL PLYNOVOD PE </w:t>
            </w:r>
            <w:r w:rsidR="00360FCA">
              <w:rPr>
                <w:rFonts w:ascii="Bahnschrift Light" w:hAnsi="Bahnschrift Light" w:cs="Calibri"/>
                <w:sz w:val="18"/>
                <w:szCs w:val="18"/>
              </w:rPr>
              <w:t>90</w:t>
            </w:r>
          </w:p>
        </w:tc>
        <w:tc>
          <w:tcPr>
            <w:tcW w:w="2410" w:type="dxa"/>
            <w:shd w:val="clear" w:color="auto" w:fill="auto"/>
            <w:vAlign w:val="center"/>
            <w:hideMark/>
          </w:tcPr>
          <w:p w14:paraId="7F080F7E" w14:textId="77777777" w:rsidR="007B6D6F" w:rsidRPr="00957319" w:rsidRDefault="007B6D6F" w:rsidP="007C35CB">
            <w:pPr>
              <w:rPr>
                <w:rFonts w:ascii="Bahnschrift Light" w:hAnsi="Bahnschrift Light" w:cs="Calibri"/>
                <w:sz w:val="18"/>
                <w:szCs w:val="18"/>
              </w:rPr>
            </w:pPr>
            <w:proofErr w:type="spellStart"/>
            <w:r w:rsidRPr="00957319">
              <w:rPr>
                <w:rFonts w:ascii="Bahnschrift Light" w:hAnsi="Bahnschrift Light" w:cs="Calibri"/>
                <w:sz w:val="18"/>
                <w:szCs w:val="18"/>
              </w:rPr>
              <w:t>GasNet</w:t>
            </w:r>
            <w:proofErr w:type="spellEnd"/>
            <w:r w:rsidRPr="00957319">
              <w:rPr>
                <w:rFonts w:ascii="Bahnschrift Light" w:hAnsi="Bahnschrift Light" w:cs="Calibri"/>
                <w:sz w:val="18"/>
                <w:szCs w:val="18"/>
              </w:rPr>
              <w:t>, s.r.o.</w:t>
            </w:r>
          </w:p>
        </w:tc>
        <w:tc>
          <w:tcPr>
            <w:tcW w:w="2268" w:type="dxa"/>
            <w:shd w:val="clear" w:color="auto" w:fill="auto"/>
            <w:vAlign w:val="center"/>
            <w:hideMark/>
          </w:tcPr>
          <w:p w14:paraId="73474E74" w14:textId="77777777" w:rsidR="007B6D6F" w:rsidRPr="00957319" w:rsidRDefault="007B6D6F" w:rsidP="007C35CB">
            <w:pPr>
              <w:rPr>
                <w:rFonts w:ascii="Bahnschrift Light" w:hAnsi="Bahnschrift Light" w:cs="Calibri"/>
                <w:sz w:val="18"/>
                <w:szCs w:val="18"/>
              </w:rPr>
            </w:pPr>
            <w:proofErr w:type="spellStart"/>
            <w:r w:rsidRPr="00957319">
              <w:rPr>
                <w:rFonts w:ascii="Bahnschrift Light" w:hAnsi="Bahnschrift Light" w:cs="Calibri"/>
                <w:sz w:val="18"/>
                <w:szCs w:val="18"/>
              </w:rPr>
              <w:t>GasNet</w:t>
            </w:r>
            <w:proofErr w:type="spellEnd"/>
            <w:r w:rsidRPr="00957319">
              <w:rPr>
                <w:rFonts w:ascii="Bahnschrift Light" w:hAnsi="Bahnschrift Light" w:cs="Calibri"/>
                <w:sz w:val="18"/>
                <w:szCs w:val="18"/>
              </w:rPr>
              <w:t>, s.r.o.</w:t>
            </w:r>
          </w:p>
        </w:tc>
      </w:tr>
      <w:tr w:rsidR="007B6D6F" w:rsidRPr="00957319" w14:paraId="734DDE75" w14:textId="77777777" w:rsidTr="007C35CB">
        <w:trPr>
          <w:trHeight w:val="315"/>
        </w:trPr>
        <w:tc>
          <w:tcPr>
            <w:tcW w:w="980" w:type="dxa"/>
            <w:shd w:val="clear" w:color="auto" w:fill="auto"/>
            <w:vAlign w:val="center"/>
            <w:hideMark/>
          </w:tcPr>
          <w:p w14:paraId="512ADAC0" w14:textId="77777777" w:rsidR="007B6D6F" w:rsidRPr="00957319" w:rsidRDefault="007B6D6F" w:rsidP="007C35CB">
            <w:pPr>
              <w:jc w:val="center"/>
              <w:rPr>
                <w:rFonts w:ascii="Bahnschrift Light" w:hAnsi="Bahnschrift Light" w:cs="Calibri"/>
                <w:sz w:val="18"/>
                <w:szCs w:val="18"/>
              </w:rPr>
            </w:pPr>
            <w:r w:rsidRPr="00957319">
              <w:rPr>
                <w:rFonts w:ascii="Bahnschrift Light" w:hAnsi="Bahnschrift Light" w:cs="Calibri"/>
                <w:sz w:val="18"/>
                <w:szCs w:val="18"/>
              </w:rPr>
              <w:t>IO 502</w:t>
            </w:r>
          </w:p>
        </w:tc>
        <w:tc>
          <w:tcPr>
            <w:tcW w:w="3703" w:type="dxa"/>
            <w:shd w:val="clear" w:color="auto" w:fill="auto"/>
            <w:vAlign w:val="center"/>
            <w:hideMark/>
          </w:tcPr>
          <w:p w14:paraId="7416D2B6"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STL PŘÍPOJKA Retail Park Nový Tuzex s.r.o.</w:t>
            </w:r>
          </w:p>
        </w:tc>
        <w:tc>
          <w:tcPr>
            <w:tcW w:w="2410" w:type="dxa"/>
            <w:shd w:val="clear" w:color="auto" w:fill="auto"/>
            <w:vAlign w:val="center"/>
            <w:hideMark/>
          </w:tcPr>
          <w:p w14:paraId="2A9E7D97"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Retail Park Nový Tuzex s.r.o.</w:t>
            </w:r>
          </w:p>
        </w:tc>
        <w:tc>
          <w:tcPr>
            <w:tcW w:w="2268" w:type="dxa"/>
            <w:shd w:val="clear" w:color="auto" w:fill="auto"/>
            <w:vAlign w:val="center"/>
            <w:hideMark/>
          </w:tcPr>
          <w:p w14:paraId="1D44CBDF"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Retail Park Nový Tuzex s.r.o.</w:t>
            </w:r>
          </w:p>
        </w:tc>
      </w:tr>
      <w:tr w:rsidR="007B6D6F" w:rsidRPr="00957319" w14:paraId="438D83B7" w14:textId="77777777" w:rsidTr="007C35CB">
        <w:trPr>
          <w:trHeight w:val="315"/>
        </w:trPr>
        <w:tc>
          <w:tcPr>
            <w:tcW w:w="980" w:type="dxa"/>
            <w:shd w:val="clear" w:color="auto" w:fill="auto"/>
            <w:vAlign w:val="center"/>
            <w:hideMark/>
          </w:tcPr>
          <w:p w14:paraId="0D5C3467" w14:textId="77777777" w:rsidR="007B6D6F" w:rsidRPr="00957319" w:rsidRDefault="007B6D6F" w:rsidP="007C35CB">
            <w:pPr>
              <w:jc w:val="center"/>
              <w:rPr>
                <w:rFonts w:ascii="Bahnschrift Light" w:hAnsi="Bahnschrift Light" w:cs="Calibri"/>
                <w:sz w:val="18"/>
                <w:szCs w:val="18"/>
              </w:rPr>
            </w:pPr>
            <w:r w:rsidRPr="00957319">
              <w:rPr>
                <w:rFonts w:ascii="Bahnschrift Light" w:hAnsi="Bahnschrift Light" w:cs="Calibri"/>
                <w:sz w:val="18"/>
                <w:szCs w:val="18"/>
              </w:rPr>
              <w:t>IO 503</w:t>
            </w:r>
          </w:p>
        </w:tc>
        <w:tc>
          <w:tcPr>
            <w:tcW w:w="3703" w:type="dxa"/>
            <w:shd w:val="clear" w:color="auto" w:fill="auto"/>
            <w:vAlign w:val="center"/>
            <w:hideMark/>
          </w:tcPr>
          <w:p w14:paraId="25531DAD"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STL PŘÍPOJKA MSKP</w:t>
            </w:r>
          </w:p>
        </w:tc>
        <w:tc>
          <w:tcPr>
            <w:tcW w:w="2410" w:type="dxa"/>
            <w:shd w:val="clear" w:color="auto" w:fill="auto"/>
            <w:vAlign w:val="center"/>
            <w:hideMark/>
          </w:tcPr>
          <w:p w14:paraId="00A6298D"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ARENA BRNO, a.s.</w:t>
            </w:r>
          </w:p>
        </w:tc>
        <w:tc>
          <w:tcPr>
            <w:tcW w:w="2268" w:type="dxa"/>
            <w:shd w:val="clear" w:color="auto" w:fill="auto"/>
            <w:vAlign w:val="center"/>
            <w:hideMark/>
          </w:tcPr>
          <w:p w14:paraId="0194C671" w14:textId="77777777" w:rsidR="007B6D6F" w:rsidRPr="00957319" w:rsidRDefault="007B6D6F" w:rsidP="007C35CB">
            <w:pPr>
              <w:rPr>
                <w:rFonts w:ascii="Bahnschrift Light" w:hAnsi="Bahnschrift Light" w:cs="Calibri"/>
                <w:sz w:val="18"/>
                <w:szCs w:val="18"/>
              </w:rPr>
            </w:pPr>
            <w:r w:rsidRPr="00957319">
              <w:rPr>
                <w:rFonts w:ascii="Bahnschrift Light" w:hAnsi="Bahnschrift Light" w:cs="Calibri"/>
                <w:sz w:val="18"/>
                <w:szCs w:val="18"/>
              </w:rPr>
              <w:t>ARENA BRNO, a.s.</w:t>
            </w:r>
          </w:p>
        </w:tc>
      </w:tr>
      <w:tr w:rsidR="007B6D6F" w:rsidRPr="00957319" w14:paraId="4A9451FA" w14:textId="77777777" w:rsidTr="007C35CB">
        <w:trPr>
          <w:trHeight w:val="315"/>
        </w:trPr>
        <w:tc>
          <w:tcPr>
            <w:tcW w:w="980" w:type="dxa"/>
            <w:shd w:val="clear" w:color="auto" w:fill="auto"/>
            <w:vAlign w:val="center"/>
            <w:hideMark/>
          </w:tcPr>
          <w:p w14:paraId="2702DE55" w14:textId="77777777" w:rsidR="007B6D6F" w:rsidRPr="00957319" w:rsidRDefault="007B6D6F" w:rsidP="007C35CB">
            <w:pPr>
              <w:jc w:val="center"/>
              <w:rPr>
                <w:rFonts w:ascii="Bahnschrift Light" w:hAnsi="Bahnschrift Light" w:cs="Calibri"/>
                <w:sz w:val="18"/>
                <w:szCs w:val="18"/>
              </w:rPr>
            </w:pPr>
            <w:r w:rsidRPr="00957319">
              <w:rPr>
                <w:rFonts w:ascii="Bahnschrift Light" w:hAnsi="Bahnschrift Light" w:cs="Calibri"/>
                <w:sz w:val="18"/>
                <w:szCs w:val="18"/>
              </w:rPr>
              <w:t>IO 504</w:t>
            </w:r>
          </w:p>
        </w:tc>
        <w:tc>
          <w:tcPr>
            <w:tcW w:w="3703" w:type="dxa"/>
            <w:shd w:val="clear" w:color="auto" w:fill="auto"/>
            <w:vAlign w:val="center"/>
            <w:hideMark/>
          </w:tcPr>
          <w:p w14:paraId="34181BC0" w14:textId="41148E7A" w:rsidR="007B6D6F" w:rsidRPr="00957319" w:rsidRDefault="00360FCA" w:rsidP="007C35CB">
            <w:pPr>
              <w:rPr>
                <w:rFonts w:ascii="Bahnschrift Light" w:hAnsi="Bahnschrift Light" w:cs="Calibri"/>
                <w:sz w:val="18"/>
                <w:szCs w:val="18"/>
              </w:rPr>
            </w:pPr>
            <w:r>
              <w:rPr>
                <w:rFonts w:ascii="Bahnschrift Light" w:hAnsi="Bahnschrift Light" w:cs="Calibri"/>
                <w:sz w:val="18"/>
                <w:szCs w:val="18"/>
              </w:rPr>
              <w:t xml:space="preserve">VÝŠKOVÁ </w:t>
            </w:r>
            <w:r w:rsidR="007B6D6F" w:rsidRPr="00360FCA">
              <w:rPr>
                <w:rFonts w:ascii="Bahnschrift Light" w:hAnsi="Bahnschrift Light" w:cs="Calibri"/>
                <w:sz w:val="18"/>
                <w:szCs w:val="18"/>
              </w:rPr>
              <w:t xml:space="preserve">PŘELOŽKA </w:t>
            </w:r>
            <w:r>
              <w:rPr>
                <w:rFonts w:ascii="Bahnschrift Light" w:hAnsi="Bahnschrift Light" w:cs="Calibri"/>
                <w:sz w:val="18"/>
                <w:szCs w:val="18"/>
              </w:rPr>
              <w:t>STL PLYNOVODU V MÍSTĚ KŘÍŽENÍ DEŠŤOVÉ KANALIZACE A VODOVODU</w:t>
            </w:r>
          </w:p>
        </w:tc>
        <w:tc>
          <w:tcPr>
            <w:tcW w:w="2410" w:type="dxa"/>
            <w:shd w:val="clear" w:color="auto" w:fill="auto"/>
            <w:vAlign w:val="center"/>
            <w:hideMark/>
          </w:tcPr>
          <w:p w14:paraId="1BED696C" w14:textId="77777777" w:rsidR="007B6D6F" w:rsidRPr="00957319" w:rsidRDefault="007B6D6F" w:rsidP="007C35CB">
            <w:pPr>
              <w:rPr>
                <w:rFonts w:ascii="Bahnschrift Light" w:hAnsi="Bahnschrift Light" w:cs="Calibri"/>
                <w:sz w:val="18"/>
                <w:szCs w:val="18"/>
              </w:rPr>
            </w:pPr>
            <w:proofErr w:type="spellStart"/>
            <w:r w:rsidRPr="00957319">
              <w:rPr>
                <w:rFonts w:ascii="Bahnschrift Light" w:hAnsi="Bahnschrift Light" w:cs="Calibri"/>
                <w:sz w:val="18"/>
                <w:szCs w:val="18"/>
              </w:rPr>
              <w:t>GasNet</w:t>
            </w:r>
            <w:proofErr w:type="spellEnd"/>
            <w:r w:rsidRPr="00957319">
              <w:rPr>
                <w:rFonts w:ascii="Bahnschrift Light" w:hAnsi="Bahnschrift Light" w:cs="Calibri"/>
                <w:sz w:val="18"/>
                <w:szCs w:val="18"/>
              </w:rPr>
              <w:t>, s.r.o.</w:t>
            </w:r>
          </w:p>
        </w:tc>
        <w:tc>
          <w:tcPr>
            <w:tcW w:w="2268" w:type="dxa"/>
            <w:shd w:val="clear" w:color="auto" w:fill="auto"/>
            <w:vAlign w:val="center"/>
            <w:hideMark/>
          </w:tcPr>
          <w:p w14:paraId="7DF21173" w14:textId="77777777" w:rsidR="007B6D6F" w:rsidRPr="00957319" w:rsidRDefault="007B6D6F" w:rsidP="007C35CB">
            <w:pPr>
              <w:rPr>
                <w:rFonts w:ascii="Bahnschrift Light" w:hAnsi="Bahnschrift Light" w:cs="Calibri"/>
                <w:sz w:val="18"/>
                <w:szCs w:val="18"/>
              </w:rPr>
            </w:pPr>
            <w:proofErr w:type="spellStart"/>
            <w:r w:rsidRPr="00957319">
              <w:rPr>
                <w:rFonts w:ascii="Bahnschrift Light" w:hAnsi="Bahnschrift Light" w:cs="Calibri"/>
                <w:sz w:val="18"/>
                <w:szCs w:val="18"/>
              </w:rPr>
              <w:t>GasNet</w:t>
            </w:r>
            <w:proofErr w:type="spellEnd"/>
            <w:r w:rsidRPr="00957319">
              <w:rPr>
                <w:rFonts w:ascii="Bahnschrift Light" w:hAnsi="Bahnschrift Light" w:cs="Calibri"/>
                <w:sz w:val="18"/>
                <w:szCs w:val="18"/>
              </w:rPr>
              <w:t>, s.r.o.</w:t>
            </w:r>
          </w:p>
        </w:tc>
      </w:tr>
    </w:tbl>
    <w:p w14:paraId="1A7F055F" w14:textId="77777777" w:rsidR="0002152F" w:rsidRPr="0050257D" w:rsidRDefault="007A311C" w:rsidP="004E724F">
      <w:pPr>
        <w:pStyle w:val="Nadpis1"/>
      </w:pPr>
      <w:bookmarkStart w:id="27" w:name="_Toc51847961"/>
      <w:r w:rsidRPr="007A311C">
        <w:t>Seznam vstupních podkladů</w:t>
      </w:r>
      <w:bookmarkEnd w:id="25"/>
      <w:bookmarkEnd w:id="26"/>
      <w:bookmarkEnd w:id="27"/>
    </w:p>
    <w:p w14:paraId="15FDC94F" w14:textId="77777777" w:rsidR="00FA0575" w:rsidRPr="0050257D" w:rsidRDefault="00FA0575" w:rsidP="00FA0575">
      <w:pPr>
        <w:spacing w:after="120"/>
        <w:rPr>
          <w:rFonts w:ascii="Bahnschrift Light" w:hAnsi="Bahnschrift Light" w:cs="Arial"/>
        </w:rPr>
      </w:pPr>
      <w:r w:rsidRPr="0050257D">
        <w:rPr>
          <w:rFonts w:ascii="Bahnschrift Light" w:hAnsi="Bahnschrift Light" w:cs="Arial"/>
        </w:rPr>
        <w:t>Pro zpracování projektové dokumentace byly využity následující podklady a průzkumy:</w:t>
      </w:r>
    </w:p>
    <w:p w14:paraId="44208D3A" w14:textId="77777777" w:rsidR="00866C73" w:rsidRPr="0050257D" w:rsidRDefault="00866C73" w:rsidP="00866C73">
      <w:pPr>
        <w:ind w:left="720"/>
        <w:rPr>
          <w:rFonts w:ascii="Bahnschrift Light" w:hAnsi="Bahnschrift Light" w:cs="Arial"/>
        </w:rPr>
      </w:pPr>
    </w:p>
    <w:p w14:paraId="2FD6C662" w14:textId="77777777" w:rsidR="00813505" w:rsidRPr="0050257D" w:rsidRDefault="00813505" w:rsidP="00866C73">
      <w:pPr>
        <w:numPr>
          <w:ilvl w:val="0"/>
          <w:numId w:val="7"/>
        </w:numPr>
        <w:rPr>
          <w:rFonts w:ascii="Bahnschrift Light" w:hAnsi="Bahnschrift Light" w:cs="Arial"/>
        </w:rPr>
      </w:pPr>
      <w:r w:rsidRPr="0050257D">
        <w:rPr>
          <w:rFonts w:ascii="Bahnschrift Light" w:hAnsi="Bahnschrift Light" w:cs="Arial"/>
        </w:rPr>
        <w:t xml:space="preserve">Multifunkční sportovní a kulturní </w:t>
      </w:r>
      <w:r w:rsidR="00AE3A57" w:rsidRPr="0050257D">
        <w:rPr>
          <w:rFonts w:ascii="Bahnschrift Light" w:hAnsi="Bahnschrift Light" w:cs="Arial"/>
        </w:rPr>
        <w:t>centrum – studie</w:t>
      </w:r>
      <w:r w:rsidRPr="0050257D">
        <w:rPr>
          <w:rFonts w:ascii="Bahnschrift Light" w:hAnsi="Bahnschrift Light" w:cs="Arial"/>
        </w:rPr>
        <w:t xml:space="preserve"> zajištění dopravní obslužnosti BVV-západ s vazbou na VMO</w:t>
      </w:r>
    </w:p>
    <w:p w14:paraId="5D856F0C" w14:textId="77777777" w:rsidR="00813505" w:rsidRPr="0050257D" w:rsidRDefault="00813505" w:rsidP="00813505">
      <w:pPr>
        <w:ind w:left="720"/>
        <w:rPr>
          <w:rFonts w:ascii="Bahnschrift Light" w:hAnsi="Bahnschrift Light" w:cs="Arial"/>
        </w:rPr>
      </w:pPr>
      <w:r w:rsidRPr="0050257D">
        <w:rPr>
          <w:rFonts w:ascii="Bahnschrift Light" w:hAnsi="Bahnschrift Light" w:cs="Arial"/>
        </w:rPr>
        <w:t>(PK OSSENDORF s.r.o. 06/2019)</w:t>
      </w:r>
    </w:p>
    <w:p w14:paraId="63020A35" w14:textId="77777777" w:rsidR="00813505" w:rsidRPr="0050257D" w:rsidRDefault="00813505" w:rsidP="00813505">
      <w:pPr>
        <w:ind w:left="720"/>
        <w:rPr>
          <w:rFonts w:ascii="Bahnschrift Light" w:hAnsi="Bahnschrift Light" w:cs="Arial"/>
        </w:rPr>
      </w:pPr>
    </w:p>
    <w:p w14:paraId="604E6DD7" w14:textId="77777777" w:rsidR="00813505" w:rsidRPr="0050257D" w:rsidRDefault="00813505" w:rsidP="00813505">
      <w:pPr>
        <w:numPr>
          <w:ilvl w:val="0"/>
          <w:numId w:val="7"/>
        </w:numPr>
        <w:rPr>
          <w:rFonts w:ascii="Bahnschrift Light" w:hAnsi="Bahnschrift Light" w:cs="Arial"/>
        </w:rPr>
      </w:pPr>
      <w:r w:rsidRPr="0050257D">
        <w:rPr>
          <w:rFonts w:ascii="Bahnschrift Light" w:hAnsi="Bahnschrift Light" w:cs="Arial"/>
        </w:rPr>
        <w:t>STUDIE MULTIFUNKČNÍ HALY</w:t>
      </w:r>
    </w:p>
    <w:p w14:paraId="3BD8C219" w14:textId="77777777" w:rsidR="00813505" w:rsidRPr="0050257D" w:rsidRDefault="00813505" w:rsidP="00813505">
      <w:pPr>
        <w:ind w:left="720"/>
        <w:rPr>
          <w:rFonts w:ascii="Bahnschrift Light" w:hAnsi="Bahnschrift Light" w:cs="Arial"/>
        </w:rPr>
      </w:pPr>
      <w:r w:rsidRPr="0050257D">
        <w:rPr>
          <w:rFonts w:ascii="Bahnschrift Light" w:hAnsi="Bahnschrift Light" w:cs="Arial"/>
        </w:rPr>
        <w:t xml:space="preserve">(A PLUS a.s., </w:t>
      </w:r>
      <w:proofErr w:type="spellStart"/>
      <w:r w:rsidRPr="0050257D">
        <w:rPr>
          <w:rFonts w:ascii="Bahnschrift Light" w:hAnsi="Bahnschrift Light" w:cs="Arial"/>
        </w:rPr>
        <w:t>Arch.Design</w:t>
      </w:r>
      <w:proofErr w:type="spellEnd"/>
      <w:r w:rsidRPr="0050257D">
        <w:rPr>
          <w:rFonts w:ascii="Bahnschrift Light" w:hAnsi="Bahnschrift Light" w:cs="Arial"/>
        </w:rPr>
        <w:t xml:space="preserve"> 01/2020)</w:t>
      </w:r>
    </w:p>
    <w:p w14:paraId="059B0FA1" w14:textId="77777777" w:rsidR="00725B1B" w:rsidRPr="0050257D" w:rsidRDefault="00725B1B" w:rsidP="00725B1B">
      <w:pPr>
        <w:ind w:left="720"/>
        <w:rPr>
          <w:rFonts w:ascii="Bahnschrift Light" w:hAnsi="Bahnschrift Light" w:cs="Arial"/>
        </w:rPr>
      </w:pPr>
    </w:p>
    <w:p w14:paraId="28B33F19" w14:textId="77777777" w:rsidR="00725B1B" w:rsidRPr="0050257D" w:rsidRDefault="00725B1B" w:rsidP="00725B1B">
      <w:pPr>
        <w:numPr>
          <w:ilvl w:val="0"/>
          <w:numId w:val="7"/>
        </w:numPr>
        <w:rPr>
          <w:rFonts w:ascii="Bahnschrift Light" w:hAnsi="Bahnschrift Light" w:cs="Arial"/>
        </w:rPr>
      </w:pPr>
      <w:r w:rsidRPr="0050257D">
        <w:rPr>
          <w:rFonts w:ascii="Bahnschrift Light" w:hAnsi="Bahnschrift Light" w:cs="Arial"/>
        </w:rPr>
        <w:t>LANOVÁ DRÁHA PISÁRKY-KAMPUS TECHNICKÁ STUDIE</w:t>
      </w:r>
    </w:p>
    <w:p w14:paraId="7F8870FA" w14:textId="77777777" w:rsidR="00725B1B" w:rsidRPr="0050257D" w:rsidRDefault="00725B1B" w:rsidP="00725B1B">
      <w:pPr>
        <w:ind w:left="720"/>
        <w:rPr>
          <w:rFonts w:ascii="Bahnschrift Light" w:hAnsi="Bahnschrift Light" w:cs="Arial"/>
        </w:rPr>
      </w:pPr>
      <w:r w:rsidRPr="0050257D">
        <w:rPr>
          <w:rFonts w:ascii="Bahnschrift Light" w:hAnsi="Bahnschrift Light" w:cs="Arial"/>
        </w:rPr>
        <w:t>(ZPI, spol. s r.o. 04/2020)</w:t>
      </w:r>
    </w:p>
    <w:p w14:paraId="3063314A" w14:textId="77777777" w:rsidR="00813505" w:rsidRPr="0050257D" w:rsidRDefault="00813505" w:rsidP="00813505">
      <w:pPr>
        <w:ind w:left="720"/>
        <w:rPr>
          <w:rFonts w:ascii="Bahnschrift Light" w:hAnsi="Bahnschrift Light" w:cs="Arial"/>
        </w:rPr>
      </w:pPr>
    </w:p>
    <w:p w14:paraId="6866B122" w14:textId="77777777" w:rsidR="00813505" w:rsidRPr="0050257D" w:rsidRDefault="00813505" w:rsidP="00813505">
      <w:pPr>
        <w:numPr>
          <w:ilvl w:val="0"/>
          <w:numId w:val="7"/>
        </w:numPr>
        <w:rPr>
          <w:rFonts w:ascii="Bahnschrift Light" w:hAnsi="Bahnschrift Light" w:cs="Arial"/>
        </w:rPr>
      </w:pPr>
      <w:r w:rsidRPr="0050257D">
        <w:rPr>
          <w:rFonts w:ascii="Bahnschrift Light" w:hAnsi="Bahnschrift Light" w:cs="Arial"/>
        </w:rPr>
        <w:t xml:space="preserve">Rešerše geodetického zaměření </w:t>
      </w:r>
    </w:p>
    <w:p w14:paraId="46A6499B" w14:textId="77777777" w:rsidR="00813505" w:rsidRPr="0050257D" w:rsidRDefault="00813505" w:rsidP="00813505">
      <w:pPr>
        <w:ind w:left="720"/>
        <w:rPr>
          <w:rFonts w:ascii="Bahnschrift Light" w:hAnsi="Bahnschrift Light" w:cs="Arial"/>
        </w:rPr>
      </w:pPr>
      <w:r w:rsidRPr="0050257D">
        <w:rPr>
          <w:rFonts w:ascii="Bahnschrift Light" w:hAnsi="Bahnschrift Light" w:cs="Arial"/>
        </w:rPr>
        <w:t>(GEOSTAR spol. s r.o. 02/2020)</w:t>
      </w:r>
    </w:p>
    <w:p w14:paraId="74629A7E" w14:textId="77777777" w:rsidR="00813505" w:rsidRPr="0050257D" w:rsidRDefault="00813505" w:rsidP="00813505">
      <w:pPr>
        <w:ind w:left="720"/>
        <w:rPr>
          <w:rFonts w:ascii="Bahnschrift Light" w:hAnsi="Bahnschrift Light" w:cs="Arial"/>
        </w:rPr>
      </w:pPr>
    </w:p>
    <w:p w14:paraId="05CDD627" w14:textId="77777777" w:rsidR="00866C73" w:rsidRPr="0050257D" w:rsidRDefault="00866C73" w:rsidP="00866C73">
      <w:pPr>
        <w:numPr>
          <w:ilvl w:val="0"/>
          <w:numId w:val="7"/>
        </w:numPr>
        <w:rPr>
          <w:rFonts w:ascii="Bahnschrift Light" w:hAnsi="Bahnschrift Light" w:cs="Arial"/>
        </w:rPr>
      </w:pPr>
      <w:r w:rsidRPr="0050257D">
        <w:rPr>
          <w:rFonts w:ascii="Bahnschrift Light" w:hAnsi="Bahnschrift Light" w:cs="Arial"/>
        </w:rPr>
        <w:t xml:space="preserve"> </w:t>
      </w:r>
      <w:r w:rsidR="00F93AC6" w:rsidRPr="0050257D">
        <w:rPr>
          <w:rFonts w:ascii="Bahnschrift Light" w:hAnsi="Bahnschrift Light" w:cs="Arial"/>
        </w:rPr>
        <w:t>Koncepce vodohospodářského řešení</w:t>
      </w:r>
    </w:p>
    <w:p w14:paraId="449D4BBE" w14:textId="77777777" w:rsidR="00866C73" w:rsidRPr="0050257D" w:rsidRDefault="00866C73" w:rsidP="00866C73">
      <w:pPr>
        <w:ind w:left="720"/>
        <w:rPr>
          <w:rFonts w:ascii="Bahnschrift Light" w:hAnsi="Bahnschrift Light" w:cs="Arial"/>
        </w:rPr>
      </w:pPr>
      <w:r w:rsidRPr="0050257D">
        <w:rPr>
          <w:rFonts w:ascii="Bahnschrift Light" w:hAnsi="Bahnschrift Light" w:cs="Arial"/>
        </w:rPr>
        <w:t>(</w:t>
      </w:r>
      <w:r w:rsidR="00F93AC6" w:rsidRPr="0050257D">
        <w:rPr>
          <w:rFonts w:ascii="Bahnschrift Light" w:hAnsi="Bahnschrift Light" w:cs="Arial"/>
        </w:rPr>
        <w:t>PK OSSENDORF s.r.o. 03/2020</w:t>
      </w:r>
      <w:r w:rsidRPr="0050257D">
        <w:rPr>
          <w:rFonts w:ascii="Bahnschrift Light" w:hAnsi="Bahnschrift Light" w:cs="Arial"/>
        </w:rPr>
        <w:t>)</w:t>
      </w:r>
    </w:p>
    <w:p w14:paraId="11538E01" w14:textId="77777777" w:rsidR="00866C73" w:rsidRPr="0050257D" w:rsidRDefault="00866C73" w:rsidP="00866C73">
      <w:pPr>
        <w:ind w:left="720"/>
        <w:rPr>
          <w:rFonts w:ascii="Bahnschrift Light" w:hAnsi="Bahnschrift Light" w:cs="Arial"/>
        </w:rPr>
      </w:pPr>
    </w:p>
    <w:p w14:paraId="4D7B784E" w14:textId="77777777" w:rsidR="00866C73" w:rsidRPr="0050257D" w:rsidRDefault="00866C73" w:rsidP="00866C73">
      <w:pPr>
        <w:numPr>
          <w:ilvl w:val="0"/>
          <w:numId w:val="7"/>
        </w:numPr>
        <w:rPr>
          <w:rFonts w:ascii="Bahnschrift Light" w:hAnsi="Bahnschrift Light" w:cs="Arial"/>
        </w:rPr>
      </w:pPr>
      <w:r w:rsidRPr="0050257D">
        <w:rPr>
          <w:rFonts w:ascii="Bahnschrift Light" w:hAnsi="Bahnschrift Light" w:cs="Arial"/>
        </w:rPr>
        <w:t>Vyjádření vlastníků technické infrastruktury o existenci síti (04-</w:t>
      </w:r>
      <w:r w:rsidR="00F93AC6" w:rsidRPr="0050257D">
        <w:rPr>
          <w:rFonts w:ascii="Bahnschrift Light" w:hAnsi="Bahnschrift Light" w:cs="Arial"/>
        </w:rPr>
        <w:t>08/2020</w:t>
      </w:r>
      <w:r w:rsidRPr="0050257D">
        <w:rPr>
          <w:rFonts w:ascii="Bahnschrift Light" w:hAnsi="Bahnschrift Light" w:cs="Arial"/>
        </w:rPr>
        <w:t>)</w:t>
      </w:r>
    </w:p>
    <w:p w14:paraId="14C32E2B" w14:textId="77777777" w:rsidR="00866C73" w:rsidRPr="0050257D" w:rsidRDefault="00866C73" w:rsidP="00866C73">
      <w:pPr>
        <w:ind w:left="720"/>
        <w:rPr>
          <w:rFonts w:ascii="Bahnschrift Light" w:hAnsi="Bahnschrift Light" w:cs="Arial"/>
        </w:rPr>
      </w:pPr>
    </w:p>
    <w:p w14:paraId="1ECED554" w14:textId="6348B32A" w:rsidR="00866C73" w:rsidRDefault="00866C73" w:rsidP="00866C73">
      <w:pPr>
        <w:numPr>
          <w:ilvl w:val="0"/>
          <w:numId w:val="7"/>
        </w:numPr>
        <w:rPr>
          <w:rFonts w:ascii="Bahnschrift Light" w:hAnsi="Bahnschrift Light" w:cs="Arial"/>
        </w:rPr>
      </w:pPr>
      <w:r w:rsidRPr="0050257D">
        <w:rPr>
          <w:rFonts w:ascii="Bahnschrift Light" w:hAnsi="Bahnschrift Light" w:cs="Arial"/>
        </w:rPr>
        <w:t>Katastrální mapa území (0</w:t>
      </w:r>
      <w:r w:rsidR="00F93AC6" w:rsidRPr="0050257D">
        <w:rPr>
          <w:rFonts w:ascii="Bahnschrift Light" w:hAnsi="Bahnschrift Light" w:cs="Arial"/>
        </w:rPr>
        <w:t>7</w:t>
      </w:r>
      <w:r w:rsidRPr="0050257D">
        <w:rPr>
          <w:rFonts w:ascii="Bahnschrift Light" w:hAnsi="Bahnschrift Light" w:cs="Arial"/>
        </w:rPr>
        <w:t>/20</w:t>
      </w:r>
      <w:r w:rsidR="00F93AC6" w:rsidRPr="0050257D">
        <w:rPr>
          <w:rFonts w:ascii="Bahnschrift Light" w:hAnsi="Bahnschrift Light" w:cs="Arial"/>
        </w:rPr>
        <w:t>20</w:t>
      </w:r>
      <w:r w:rsidRPr="0050257D">
        <w:rPr>
          <w:rFonts w:ascii="Bahnschrift Light" w:hAnsi="Bahnschrift Light" w:cs="Arial"/>
        </w:rPr>
        <w:t>)</w:t>
      </w:r>
    </w:p>
    <w:p w14:paraId="770E39E1" w14:textId="1F620537" w:rsidR="00360FCA" w:rsidRDefault="00360FCA" w:rsidP="00360FCA">
      <w:pPr>
        <w:rPr>
          <w:rFonts w:ascii="Bahnschrift Light" w:hAnsi="Bahnschrift Light" w:cs="Arial"/>
        </w:rPr>
      </w:pPr>
    </w:p>
    <w:p w14:paraId="0E6EDDBC" w14:textId="698A0C35" w:rsidR="00360FCA" w:rsidRDefault="00360FCA" w:rsidP="00360FCA">
      <w:pPr>
        <w:ind w:left="360"/>
        <w:rPr>
          <w:rFonts w:ascii="Bahnschrift Light" w:hAnsi="Bahnschrift Light" w:cs="Arial"/>
        </w:rPr>
      </w:pPr>
      <w:r>
        <w:rPr>
          <w:rFonts w:ascii="Bahnschrift Light" w:hAnsi="Bahnschrift Light" w:cs="Arial"/>
        </w:rPr>
        <w:t>8.   Požadavky na řešení inženýrského objektu ze strany správce plynárenské soustavy</w:t>
      </w:r>
      <w:r>
        <w:rPr>
          <w:rFonts w:ascii="Bahnschrift Light" w:hAnsi="Bahnschrift Light" w:cs="Arial"/>
        </w:rPr>
        <w:br/>
        <w:t xml:space="preserve"> </w:t>
      </w:r>
      <w:r>
        <w:rPr>
          <w:rFonts w:ascii="Bahnschrift Light" w:hAnsi="Bahnschrift Light" w:cs="Arial"/>
        </w:rPr>
        <w:tab/>
      </w:r>
      <w:proofErr w:type="spellStart"/>
      <w:r>
        <w:rPr>
          <w:rFonts w:ascii="Bahnschrift Light" w:hAnsi="Bahnschrift Light" w:cs="Arial"/>
        </w:rPr>
        <w:t>GasNet</w:t>
      </w:r>
      <w:proofErr w:type="spellEnd"/>
      <w:r>
        <w:rPr>
          <w:rFonts w:ascii="Bahnschrift Light" w:hAnsi="Bahnschrift Light" w:cs="Arial"/>
        </w:rPr>
        <w:t xml:space="preserve"> / </w:t>
      </w:r>
      <w:proofErr w:type="spellStart"/>
      <w:r>
        <w:rPr>
          <w:rFonts w:ascii="Bahnschrift Light" w:hAnsi="Bahnschrift Light" w:cs="Arial"/>
        </w:rPr>
        <w:t>Grid</w:t>
      </w:r>
      <w:proofErr w:type="spellEnd"/>
      <w:r>
        <w:rPr>
          <w:rFonts w:ascii="Bahnschrift Light" w:hAnsi="Bahnschrift Light" w:cs="Arial"/>
        </w:rPr>
        <w:t xml:space="preserve"> </w:t>
      </w:r>
      <w:proofErr w:type="spellStart"/>
      <w:r>
        <w:rPr>
          <w:rFonts w:ascii="Bahnschrift Light" w:hAnsi="Bahnschrift Light" w:cs="Arial"/>
        </w:rPr>
        <w:t>Services</w:t>
      </w:r>
      <w:proofErr w:type="spellEnd"/>
    </w:p>
    <w:p w14:paraId="70034C54" w14:textId="77777777" w:rsidR="00360FCA" w:rsidRDefault="00360FCA">
      <w:pPr>
        <w:rPr>
          <w:rFonts w:ascii="Bahnschrift Light" w:hAnsi="Bahnschrift Light" w:cs="Arial"/>
        </w:rPr>
      </w:pPr>
      <w:r>
        <w:rPr>
          <w:rFonts w:ascii="Bahnschrift Light" w:hAnsi="Bahnschrift Light" w:cs="Arial"/>
        </w:rPr>
        <w:br w:type="page"/>
      </w:r>
    </w:p>
    <w:p w14:paraId="2E32AFAB" w14:textId="77777777" w:rsidR="00360FCA" w:rsidRDefault="00360FCA" w:rsidP="00360FCA">
      <w:pPr>
        <w:ind w:left="360"/>
        <w:rPr>
          <w:rFonts w:ascii="Bahnschrift Light" w:hAnsi="Bahnschrift Light" w:cs="Arial"/>
        </w:rPr>
      </w:pPr>
    </w:p>
    <w:p w14:paraId="3CBA53B7" w14:textId="1433B059" w:rsidR="00360FCA" w:rsidRPr="0050257D" w:rsidRDefault="00360FCA" w:rsidP="00360FCA">
      <w:pPr>
        <w:pStyle w:val="Nadpis1"/>
      </w:pPr>
      <w:bookmarkStart w:id="28" w:name="_Toc51847962"/>
      <w:r>
        <w:t>Popis navrhovaného řešení</w:t>
      </w:r>
      <w:bookmarkEnd w:id="28"/>
    </w:p>
    <w:p w14:paraId="1B9BB9F2" w14:textId="11FF98A9" w:rsidR="00360FCA" w:rsidRDefault="00360FCA" w:rsidP="00360FCA">
      <w:pPr>
        <w:pStyle w:val="PKONORMAL"/>
        <w:tabs>
          <w:tab w:val="clear" w:pos="2835"/>
        </w:tabs>
        <w:spacing w:after="0" w:line="259" w:lineRule="auto"/>
      </w:pPr>
      <w:r>
        <w:rPr>
          <w:rFonts w:cs="Arial"/>
          <w:szCs w:val="20"/>
        </w:rPr>
        <w:t xml:space="preserve">V rámci řešení celého území </w:t>
      </w:r>
      <w:r w:rsidRPr="00883F39">
        <w:rPr>
          <w:rFonts w:cs="Arial"/>
          <w:szCs w:val="20"/>
        </w:rPr>
        <w:t xml:space="preserve">ve věci záměru výstavby </w:t>
      </w:r>
      <w:r>
        <w:t>Multifunkčního sportovního a kulturního pavilonu navazujícího severozápadním směrem na plochu výstaviště od pavilonu Z po bývalý Tuzex.</w:t>
      </w:r>
    </w:p>
    <w:p w14:paraId="6C014EA7" w14:textId="77777777" w:rsidR="00360FCA" w:rsidRDefault="00360FCA" w:rsidP="00360FCA">
      <w:pPr>
        <w:pStyle w:val="PKONORMAL"/>
        <w:tabs>
          <w:tab w:val="clear" w:pos="2835"/>
        </w:tabs>
        <w:spacing w:after="0" w:line="259" w:lineRule="auto"/>
      </w:pPr>
    </w:p>
    <w:p w14:paraId="6C738F22" w14:textId="257E9585" w:rsidR="00360FCA" w:rsidRDefault="00360FCA" w:rsidP="00360FCA">
      <w:pPr>
        <w:pStyle w:val="PKONORMAL"/>
        <w:tabs>
          <w:tab w:val="clear" w:pos="2835"/>
        </w:tabs>
        <w:spacing w:after="0" w:line="259" w:lineRule="auto"/>
        <w:rPr>
          <w:b/>
          <w:bCs/>
        </w:rPr>
      </w:pPr>
      <w:r w:rsidRPr="00360FCA">
        <w:rPr>
          <w:b/>
          <w:bCs/>
        </w:rPr>
        <w:t>Obecně se jedná o tyto objekty:</w:t>
      </w:r>
    </w:p>
    <w:p w14:paraId="043AE4E3" w14:textId="77777777" w:rsidR="00360FCA" w:rsidRPr="00360FCA" w:rsidRDefault="00360FCA" w:rsidP="00360FCA">
      <w:pPr>
        <w:pStyle w:val="PKONORMAL"/>
        <w:tabs>
          <w:tab w:val="clear" w:pos="2835"/>
        </w:tabs>
        <w:spacing w:after="0" w:line="259" w:lineRule="auto"/>
        <w:rPr>
          <w:b/>
          <w:bCs/>
        </w:rPr>
      </w:pPr>
    </w:p>
    <w:p w14:paraId="28470BB5" w14:textId="77777777" w:rsidR="00360FCA" w:rsidRDefault="00360FCA" w:rsidP="00360FCA">
      <w:pPr>
        <w:pStyle w:val="PKONORMAL"/>
        <w:ind w:firstLine="567"/>
      </w:pPr>
      <w:r>
        <w:t xml:space="preserve">Multifunkční hala – nový odběr plynu </w:t>
      </w:r>
    </w:p>
    <w:p w14:paraId="4898D813" w14:textId="77777777" w:rsidR="00360FCA" w:rsidRDefault="00360FCA" w:rsidP="00360FCA">
      <w:pPr>
        <w:pStyle w:val="PKONORMAL"/>
        <w:ind w:firstLine="567"/>
      </w:pPr>
      <w:r>
        <w:t>Budova bývalý T</w:t>
      </w:r>
      <w:r w:rsidRPr="00064930">
        <w:t>uzex</w:t>
      </w:r>
      <w:r>
        <w:t xml:space="preserve"> – je vybudována funkční plynovodní přípojka, nemění se </w:t>
      </w:r>
      <w:r w:rsidRPr="00064930">
        <w:t xml:space="preserve"> </w:t>
      </w:r>
    </w:p>
    <w:p w14:paraId="2AA62905" w14:textId="77777777" w:rsidR="00360FCA" w:rsidRPr="00431F03" w:rsidRDefault="00360FCA" w:rsidP="00360FCA">
      <w:pPr>
        <w:pStyle w:val="PKONORMAL"/>
        <w:ind w:firstLine="567"/>
      </w:pPr>
      <w:r w:rsidRPr="00431F03">
        <w:t>Budova</w:t>
      </w:r>
      <w:r>
        <w:t xml:space="preserve"> na jižní straně areálu </w:t>
      </w:r>
      <w:proofErr w:type="spellStart"/>
      <w:r w:rsidRPr="00431F03">
        <w:t>DPmB</w:t>
      </w:r>
      <w:proofErr w:type="spellEnd"/>
      <w:r>
        <w:t xml:space="preserve"> – nový odběr plynu</w:t>
      </w:r>
    </w:p>
    <w:p w14:paraId="3AE9E91B" w14:textId="77777777" w:rsidR="00360FCA" w:rsidRDefault="00360FCA" w:rsidP="00360FCA">
      <w:pPr>
        <w:pStyle w:val="PKONORMAL"/>
        <w:ind w:firstLine="567"/>
      </w:pPr>
      <w:r w:rsidRPr="00431F03">
        <w:t>Budova</w:t>
      </w:r>
      <w:r>
        <w:t xml:space="preserve"> zrcadlově T</w:t>
      </w:r>
      <w:r w:rsidRPr="00431F03">
        <w:t>uzex</w:t>
      </w:r>
      <w:r>
        <w:t xml:space="preserve"> – nový odběr plynu</w:t>
      </w:r>
    </w:p>
    <w:p w14:paraId="013CB78C" w14:textId="203CB4B1" w:rsidR="00360FCA" w:rsidRDefault="00360FCA" w:rsidP="00360FCA">
      <w:pPr>
        <w:pStyle w:val="PKONORMAL"/>
        <w:ind w:firstLine="567"/>
      </w:pPr>
      <w:r w:rsidRPr="00431F03">
        <w:t>Budova v jižní části areálu</w:t>
      </w:r>
      <w:r>
        <w:t xml:space="preserve"> „Oko“ – nový odběr</w:t>
      </w:r>
    </w:p>
    <w:p w14:paraId="54FA9302" w14:textId="77777777" w:rsidR="00360FCA" w:rsidRDefault="00360FCA" w:rsidP="00360FCA">
      <w:pPr>
        <w:pStyle w:val="PKONORMAL"/>
        <w:tabs>
          <w:tab w:val="clear" w:pos="2835"/>
        </w:tabs>
        <w:spacing w:after="0" w:line="259" w:lineRule="auto"/>
      </w:pPr>
    </w:p>
    <w:p w14:paraId="115A3806" w14:textId="6E1FCCA4" w:rsidR="00360FCA" w:rsidRPr="00360FCA" w:rsidRDefault="00360FCA" w:rsidP="00360FCA">
      <w:pPr>
        <w:pStyle w:val="PKONORMAL"/>
        <w:tabs>
          <w:tab w:val="clear" w:pos="2835"/>
        </w:tabs>
        <w:spacing w:after="0" w:line="259" w:lineRule="auto"/>
        <w:rPr>
          <w:rFonts w:cs="Arial"/>
          <w:b/>
          <w:bCs/>
        </w:rPr>
      </w:pPr>
      <w:r w:rsidRPr="00360FCA">
        <w:rPr>
          <w:b/>
          <w:bCs/>
          <w:szCs w:val="20"/>
        </w:rPr>
        <w:t>Návrh připojení na STL plynovod</w:t>
      </w:r>
    </w:p>
    <w:p w14:paraId="6D407A49" w14:textId="77777777" w:rsidR="00162040" w:rsidRDefault="00162040" w:rsidP="00360FCA">
      <w:pPr>
        <w:pStyle w:val="PKONORMAL"/>
      </w:pPr>
    </w:p>
    <w:p w14:paraId="4D240091" w14:textId="01246B99" w:rsidR="00360FCA" w:rsidRPr="00EE3971" w:rsidRDefault="00360FCA" w:rsidP="00360FCA">
      <w:pPr>
        <w:pStyle w:val="PKONORMAL"/>
      </w:pPr>
      <w:r>
        <w:t xml:space="preserve">Zájmové území </w:t>
      </w:r>
      <w:r w:rsidRPr="00EE3971">
        <w:t>je sevřeno na jihu ulicí Bauerova, která je součástí VMO</w:t>
      </w:r>
      <w:r>
        <w:t xml:space="preserve"> </w:t>
      </w:r>
      <w:r w:rsidRPr="00EE3971">
        <w:t xml:space="preserve">a na severu ulicí Hlinky. </w:t>
      </w:r>
    </w:p>
    <w:p w14:paraId="79369D77" w14:textId="77777777" w:rsidR="00360FCA" w:rsidRPr="00EE3971" w:rsidRDefault="00360FCA" w:rsidP="00360FCA">
      <w:pPr>
        <w:pStyle w:val="PKONORMAL"/>
        <w:rPr>
          <w:rFonts w:cs="Arial"/>
        </w:rPr>
      </w:pPr>
      <w:r w:rsidRPr="00EE3971">
        <w:t>V uvedených ulicích jsou vedené stávající středotlaké plynovody</w:t>
      </w:r>
      <w:r>
        <w:t xml:space="preserve">. STL plynovod </w:t>
      </w:r>
      <w:r w:rsidRPr="00EE3971">
        <w:rPr>
          <w:rFonts w:cs="Arial"/>
        </w:rPr>
        <w:t>DN 300</w:t>
      </w:r>
      <w:r>
        <w:rPr>
          <w:rFonts w:cs="Arial"/>
        </w:rPr>
        <w:t xml:space="preserve"> </w:t>
      </w:r>
      <w:r w:rsidRPr="00EE3971">
        <w:rPr>
          <w:rFonts w:cs="Arial"/>
        </w:rPr>
        <w:t>vedený po ulici Bauerova a středotlaký</w:t>
      </w:r>
      <w:r>
        <w:rPr>
          <w:rFonts w:cs="Arial"/>
        </w:rPr>
        <w:t xml:space="preserve"> </w:t>
      </w:r>
      <w:r w:rsidRPr="00EE3971">
        <w:rPr>
          <w:rFonts w:cs="Arial"/>
        </w:rPr>
        <w:t xml:space="preserve">plynovod DN 200 vedený po ulici Hlinky. Zdrojem plynu je několik vzdálených vysokotlakých regulačních stanic, které dodávají plyn na tlakové úrovni STL z východního i západního směru. </w:t>
      </w:r>
    </w:p>
    <w:p w14:paraId="6FE8BDA9" w14:textId="66A3C8F3" w:rsidR="00360FCA" w:rsidRDefault="00360FCA" w:rsidP="007C35CB">
      <w:pPr>
        <w:pStyle w:val="PKONORMAL"/>
        <w:ind w:firstLine="567"/>
        <w:rPr>
          <w:sz w:val="20"/>
          <w:szCs w:val="20"/>
        </w:rPr>
      </w:pPr>
      <w:r>
        <w:t xml:space="preserve">Hlavní odběratel plynu v dané oblasti jsou Veletrhy Brno, </w:t>
      </w:r>
      <w:r w:rsidRPr="00EE3971">
        <w:t>a.s.</w:t>
      </w:r>
      <w:r>
        <w:t xml:space="preserve"> V současné době probíhá přepojení části objektů výstaviště na centrální zásobování </w:t>
      </w:r>
      <w:r w:rsidR="002B213C">
        <w:t>teplem</w:t>
      </w:r>
      <w:r>
        <w:t>. Předpokládá se, že tím poklesne potřeba plynu</w:t>
      </w:r>
      <w:r w:rsidR="007C35CB">
        <w:t>. Kapacita stávajících plynovodů pro rozšíření odběrů v lokalitě je dostačující.</w:t>
      </w:r>
      <w:r w:rsidRPr="00B85E48">
        <w:rPr>
          <w:sz w:val="20"/>
          <w:szCs w:val="20"/>
        </w:rPr>
        <w:tab/>
      </w:r>
    </w:p>
    <w:p w14:paraId="28E2C9C2" w14:textId="77777777" w:rsidR="001737B5" w:rsidRDefault="00360FCA" w:rsidP="00360FCA">
      <w:pPr>
        <w:pStyle w:val="PKONORMAL"/>
        <w:ind w:firstLine="567"/>
      </w:pPr>
      <w:r w:rsidRPr="00EE3971">
        <w:t>Navržen</w:t>
      </w:r>
      <w:r w:rsidR="007C35CB">
        <w:t>á</w:t>
      </w:r>
      <w:r w:rsidRPr="00EE3971">
        <w:t xml:space="preserve"> i stávající výstavba bude i nadále zásobována plynem ze STL plynovodu DN 300 v ulici Bauerova.</w:t>
      </w:r>
    </w:p>
    <w:p w14:paraId="1BFC863D" w14:textId="53372962" w:rsidR="001737B5" w:rsidRDefault="001737B5" w:rsidP="001737B5">
      <w:pPr>
        <w:pStyle w:val="PKONORMAL"/>
        <w:ind w:firstLine="567"/>
      </w:pPr>
      <w:r>
        <w:t>V souvislosti s úpravami dopravního napojení multifunkční haly na ulici Bauerova jihozápadně od objektu „Tuzex“ (nyní Retail Park Nový Tuzex Bauerova 491/10) bude v </w:t>
      </w:r>
      <w:proofErr w:type="spellStart"/>
      <w:r>
        <w:t>k.ú</w:t>
      </w:r>
      <w:proofErr w:type="spellEnd"/>
      <w:r>
        <w:t xml:space="preserve">. Pisárky v rámci </w:t>
      </w:r>
      <w:proofErr w:type="spellStart"/>
      <w:proofErr w:type="gramStart"/>
      <w:r>
        <w:t>I.etapy</w:t>
      </w:r>
      <w:proofErr w:type="spellEnd"/>
      <w:proofErr w:type="gramEnd"/>
      <w:r>
        <w:t xml:space="preserve"> výstavby provedena:</w:t>
      </w:r>
    </w:p>
    <w:p w14:paraId="5E36AD07" w14:textId="77777777" w:rsidR="001737B5" w:rsidRDefault="001737B5" w:rsidP="001737B5">
      <w:pPr>
        <w:pStyle w:val="PKONORMAL"/>
        <w:ind w:firstLine="567"/>
        <w:rPr>
          <w:rFonts w:cs="Arial"/>
          <w:b/>
        </w:rPr>
      </w:pPr>
      <w:r w:rsidRPr="006A0039">
        <w:rPr>
          <w:rFonts w:cs="Arial"/>
          <w:b/>
          <w:bCs/>
        </w:rPr>
        <w:t>IO 501</w:t>
      </w:r>
      <w:r>
        <w:rPr>
          <w:rFonts w:cs="Arial"/>
          <w:b/>
        </w:rPr>
        <w:tab/>
      </w:r>
      <w:r w:rsidRPr="006A0039">
        <w:rPr>
          <w:rFonts w:cs="Arial"/>
          <w:b/>
        </w:rPr>
        <w:t>STL PLYNOVOD PE 90</w:t>
      </w:r>
    </w:p>
    <w:p w14:paraId="5E013968" w14:textId="1D10116C" w:rsidR="001737B5" w:rsidRDefault="001737B5" w:rsidP="001737B5">
      <w:pPr>
        <w:pStyle w:val="PKONORMAL"/>
        <w:ind w:firstLine="567"/>
      </w:pPr>
      <w:r>
        <w:t>Rozšíření STL plynovod</w:t>
      </w:r>
      <w:r w:rsidR="004F57ED">
        <w:t>ní soustavy na</w:t>
      </w:r>
      <w:r>
        <w:t xml:space="preserve"> </w:t>
      </w:r>
      <w:proofErr w:type="spellStart"/>
      <w:r>
        <w:t>p.č</w:t>
      </w:r>
      <w:proofErr w:type="spellEnd"/>
      <w:r>
        <w:t>. 177/3,</w:t>
      </w:r>
      <w:r w:rsidRPr="001737B5">
        <w:t xml:space="preserve"> </w:t>
      </w:r>
      <w:r>
        <w:t>168/52, 168/</w:t>
      </w:r>
      <w:proofErr w:type="gramStart"/>
      <w:r>
        <w:t>11 ,</w:t>
      </w:r>
      <w:proofErr w:type="gramEnd"/>
      <w:r>
        <w:t xml:space="preserve"> 168/45</w:t>
      </w:r>
    </w:p>
    <w:p w14:paraId="6735FDFC" w14:textId="1D5DA46F" w:rsidR="001737B5" w:rsidRDefault="001737B5" w:rsidP="001737B5">
      <w:pPr>
        <w:pStyle w:val="PKONORMAL"/>
        <w:ind w:firstLine="567"/>
      </w:pPr>
      <w:r>
        <w:rPr>
          <w:rFonts w:cs="Arial"/>
          <w:b/>
        </w:rPr>
        <w:t>IO 502</w:t>
      </w:r>
      <w:r>
        <w:rPr>
          <w:rFonts w:cs="Arial"/>
          <w:b/>
        </w:rPr>
        <w:tab/>
      </w:r>
      <w:r w:rsidRPr="006A0039">
        <w:rPr>
          <w:rFonts w:cs="Arial"/>
          <w:b/>
        </w:rPr>
        <w:t xml:space="preserve">STL </w:t>
      </w:r>
      <w:r>
        <w:rPr>
          <w:rFonts w:cs="Arial"/>
          <w:b/>
        </w:rPr>
        <w:t>PŘÍPOJKA Retail Park Nový Tuzex s.r.o.</w:t>
      </w:r>
    </w:p>
    <w:p w14:paraId="446C86BC" w14:textId="149CE696" w:rsidR="004F57ED" w:rsidRDefault="001737B5" w:rsidP="001737B5">
      <w:pPr>
        <w:pStyle w:val="PKONORMAL"/>
        <w:ind w:firstLine="567"/>
      </w:pPr>
      <w:r>
        <w:t>Přepojení přípojky plynu pro objek</w:t>
      </w:r>
      <w:r w:rsidR="004F57ED">
        <w:t xml:space="preserve">t č.p. 491, na </w:t>
      </w:r>
      <w:proofErr w:type="spellStart"/>
      <w:r w:rsidR="004F57ED">
        <w:t>p.č</w:t>
      </w:r>
      <w:proofErr w:type="spellEnd"/>
      <w:r w:rsidR="004F57ED">
        <w:t>. 168/11</w:t>
      </w:r>
    </w:p>
    <w:p w14:paraId="6246C9FA" w14:textId="7A8F3D5C" w:rsidR="004F57ED" w:rsidRDefault="004F57ED" w:rsidP="001737B5">
      <w:pPr>
        <w:pStyle w:val="PKONORMAL"/>
        <w:ind w:firstLine="567"/>
      </w:pPr>
      <w:r>
        <w:rPr>
          <w:rFonts w:cs="Arial"/>
          <w:b/>
        </w:rPr>
        <w:t>IO 503</w:t>
      </w:r>
      <w:r>
        <w:rPr>
          <w:rFonts w:cs="Arial"/>
          <w:b/>
        </w:rPr>
        <w:tab/>
      </w:r>
      <w:r w:rsidRPr="006A0039">
        <w:rPr>
          <w:rFonts w:cs="Arial"/>
          <w:b/>
        </w:rPr>
        <w:t xml:space="preserve">STL </w:t>
      </w:r>
      <w:r>
        <w:rPr>
          <w:rFonts w:cs="Arial"/>
          <w:b/>
        </w:rPr>
        <w:t>PŘÍPOJKA MSKP</w:t>
      </w:r>
    </w:p>
    <w:p w14:paraId="032BCD85" w14:textId="5AF9FA6D" w:rsidR="004F57ED" w:rsidRDefault="004F57ED" w:rsidP="004F57ED">
      <w:pPr>
        <w:pStyle w:val="PKONORMAL"/>
        <w:ind w:firstLine="567"/>
      </w:pPr>
      <w:r>
        <w:t xml:space="preserve">Nově budovaná přípojka plynu pro objekt MSKP, na </w:t>
      </w:r>
      <w:proofErr w:type="spellStart"/>
      <w:r>
        <w:t>p.č</w:t>
      </w:r>
      <w:proofErr w:type="spellEnd"/>
      <w:r>
        <w:t>. 168/52, 168/45</w:t>
      </w:r>
    </w:p>
    <w:p w14:paraId="2758CC28" w14:textId="63049C2B" w:rsidR="004F57ED" w:rsidRDefault="004F57ED" w:rsidP="004F57ED">
      <w:pPr>
        <w:pStyle w:val="PKONORMAL"/>
        <w:ind w:firstLine="567"/>
        <w:jc w:val="left"/>
      </w:pPr>
      <w:r>
        <w:rPr>
          <w:rFonts w:cs="Arial"/>
          <w:b/>
        </w:rPr>
        <w:t>IO 504</w:t>
      </w:r>
      <w:r>
        <w:rPr>
          <w:rFonts w:cs="Arial"/>
          <w:b/>
        </w:rPr>
        <w:tab/>
        <w:t>VÝŠKOVÁ PŘELOŽKA STL PLYNOVODU V MÍSTĚ</w:t>
      </w:r>
      <w:r>
        <w:rPr>
          <w:rFonts w:cs="Arial"/>
          <w:b/>
        </w:rPr>
        <w:br/>
        <w:t xml:space="preserve"> </w:t>
      </w:r>
      <w:r>
        <w:rPr>
          <w:rFonts w:cs="Arial"/>
          <w:b/>
        </w:rPr>
        <w:tab/>
        <w:t>KŘÍŽENÍ DEŠŤOVÉ KANALIZACE A VODOVODU</w:t>
      </w:r>
    </w:p>
    <w:p w14:paraId="41B69E10" w14:textId="741B9427" w:rsidR="001737B5" w:rsidRDefault="004F57ED" w:rsidP="001737B5">
      <w:pPr>
        <w:pStyle w:val="PKONORMAL"/>
        <w:ind w:firstLine="567"/>
      </w:pPr>
      <w:r>
        <w:t xml:space="preserve">Výšková a směrová přeložka </w:t>
      </w:r>
      <w:r w:rsidR="001737B5">
        <w:t xml:space="preserve">plynovodu PE 315 na </w:t>
      </w:r>
      <w:proofErr w:type="spellStart"/>
      <w:r w:rsidR="001737B5">
        <w:t>p.č</w:t>
      </w:r>
      <w:proofErr w:type="spellEnd"/>
      <w:r w:rsidR="001737B5">
        <w:t xml:space="preserve">. </w:t>
      </w:r>
      <w:r>
        <w:t>905/1</w:t>
      </w:r>
    </w:p>
    <w:p w14:paraId="455386EF" w14:textId="77777777" w:rsidR="004F57ED" w:rsidRDefault="004F57ED" w:rsidP="001737B5">
      <w:pPr>
        <w:pStyle w:val="PKONORMAL"/>
        <w:ind w:firstLine="567"/>
      </w:pPr>
    </w:p>
    <w:p w14:paraId="03D93A20" w14:textId="5C6AE69C" w:rsidR="00521E78" w:rsidRDefault="00521E78" w:rsidP="00521E78">
      <w:pPr>
        <w:pStyle w:val="Nadpis2"/>
      </w:pPr>
      <w:bookmarkStart w:id="29" w:name="_Toc51847963"/>
      <w:r>
        <w:t xml:space="preserve">IO </w:t>
      </w:r>
      <w:r w:rsidR="00384496">
        <w:t xml:space="preserve">504 </w:t>
      </w:r>
      <w:r w:rsidR="00384496">
        <w:rPr>
          <w:rFonts w:cs="Arial"/>
        </w:rPr>
        <w:t>VÝŠKOVÁ PŘELOŽKA STL PLYNOVODU V MÍSTĚ KŘÍŽENÍ DEŠŤOVÉ KANALIZACE A VODOVODU</w:t>
      </w:r>
      <w:bookmarkEnd w:id="29"/>
    </w:p>
    <w:p w14:paraId="1D3A4BC2" w14:textId="3E79E9A3" w:rsidR="00384496" w:rsidRPr="00384496" w:rsidRDefault="00384496" w:rsidP="00384496">
      <w:pPr>
        <w:pStyle w:val="Zkladntext"/>
        <w:spacing w:before="60"/>
        <w:ind w:firstLine="360"/>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Trasa stávajícího plynovodu se dostává v místě navržené</w:t>
      </w:r>
      <w:r>
        <w:rPr>
          <w:rFonts w:ascii="Bahnschrift Light" w:eastAsia="Calibri" w:hAnsi="Bahnschrift Light"/>
          <w:sz w:val="22"/>
          <w:szCs w:val="22"/>
          <w:lang w:eastAsia="en-US"/>
        </w:rPr>
        <w:t xml:space="preserve"> dešťové kanalizace a vodovodu do kolize. V tomto místě se navrhuje výšková přeložka plynovodu tak, že plynovod bude veden pod zmíněnými </w:t>
      </w:r>
      <w:proofErr w:type="spellStart"/>
      <w:r>
        <w:rPr>
          <w:rFonts w:ascii="Bahnschrift Light" w:eastAsia="Calibri" w:hAnsi="Bahnschrift Light"/>
          <w:sz w:val="22"/>
          <w:szCs w:val="22"/>
          <w:lang w:eastAsia="en-US"/>
        </w:rPr>
        <w:t>síťěmi</w:t>
      </w:r>
      <w:proofErr w:type="spellEnd"/>
      <w:r>
        <w:rPr>
          <w:rFonts w:ascii="Bahnschrift Light" w:eastAsia="Calibri" w:hAnsi="Bahnschrift Light"/>
          <w:sz w:val="22"/>
          <w:szCs w:val="22"/>
          <w:lang w:eastAsia="en-US"/>
        </w:rPr>
        <w:t xml:space="preserve">. Vzhledem k další možné stavební činnosti v lokalitě </w:t>
      </w:r>
      <w:proofErr w:type="gramStart"/>
      <w:r>
        <w:rPr>
          <w:rFonts w:ascii="Bahnschrift Light" w:eastAsia="Calibri" w:hAnsi="Bahnschrift Light"/>
          <w:sz w:val="22"/>
          <w:szCs w:val="22"/>
          <w:lang w:eastAsia="en-US"/>
        </w:rPr>
        <w:t>( II</w:t>
      </w:r>
      <w:proofErr w:type="gramEnd"/>
      <w:r>
        <w:rPr>
          <w:rFonts w:ascii="Bahnschrift Light" w:eastAsia="Calibri" w:hAnsi="Bahnschrift Light"/>
          <w:sz w:val="22"/>
          <w:szCs w:val="22"/>
          <w:lang w:eastAsia="en-US"/>
        </w:rPr>
        <w:t xml:space="preserve">. </w:t>
      </w:r>
      <w:r w:rsidR="001109B6">
        <w:rPr>
          <w:rFonts w:ascii="Bahnschrift Light" w:eastAsia="Calibri" w:hAnsi="Bahnschrift Light"/>
          <w:sz w:val="22"/>
          <w:szCs w:val="22"/>
          <w:lang w:eastAsia="en-US"/>
        </w:rPr>
        <w:t>e</w:t>
      </w:r>
      <w:r>
        <w:rPr>
          <w:rFonts w:ascii="Bahnschrift Light" w:eastAsia="Calibri" w:hAnsi="Bahnschrift Light"/>
          <w:sz w:val="22"/>
          <w:szCs w:val="22"/>
          <w:lang w:eastAsia="en-US"/>
        </w:rPr>
        <w:t>tapa dopravního řešení v ulici Bauerova) bude provedena i směrová přeložka, předpokládá se obruba budoucí komunikace v místě vedení plynovodu. Řešení výškové přeložky nebude nutné v rámci budoucí činnosti již řešit.</w:t>
      </w:r>
      <w:r w:rsidRPr="00384496">
        <w:rPr>
          <w:rFonts w:ascii="Bahnschrift Light" w:eastAsia="Calibri" w:hAnsi="Bahnschrift Light"/>
          <w:sz w:val="22"/>
          <w:szCs w:val="22"/>
          <w:lang w:eastAsia="en-US"/>
        </w:rPr>
        <w:t xml:space="preserve"> </w:t>
      </w:r>
    </w:p>
    <w:p w14:paraId="60790ADF" w14:textId="2240982E" w:rsidR="00384496" w:rsidRPr="00384496" w:rsidRDefault="00384496" w:rsidP="002418A2">
      <w:pPr>
        <w:pStyle w:val="Zkladntext"/>
        <w:spacing w:before="60"/>
        <w:ind w:firstLine="360"/>
        <w:rPr>
          <w:rFonts w:ascii="Bahnschrift Light" w:eastAsia="Calibri" w:hAnsi="Bahnschrift Light"/>
          <w:sz w:val="22"/>
          <w:szCs w:val="22"/>
          <w:lang w:eastAsia="en-US"/>
        </w:rPr>
      </w:pPr>
      <w:r>
        <w:rPr>
          <w:rFonts w:ascii="Bahnschrift Light" w:eastAsia="Calibri" w:hAnsi="Bahnschrift Light"/>
          <w:sz w:val="22"/>
          <w:szCs w:val="22"/>
          <w:lang w:eastAsia="en-US"/>
        </w:rPr>
        <w:t>Přeložka</w:t>
      </w:r>
      <w:r w:rsidRPr="00384496">
        <w:rPr>
          <w:rFonts w:ascii="Bahnschrift Light" w:eastAsia="Calibri" w:hAnsi="Bahnschrift Light"/>
          <w:sz w:val="22"/>
          <w:szCs w:val="22"/>
          <w:lang w:eastAsia="en-US"/>
        </w:rPr>
        <w:t xml:space="preserve"> plynovodu je situován</w:t>
      </w:r>
      <w:r>
        <w:rPr>
          <w:rFonts w:ascii="Bahnschrift Light" w:eastAsia="Calibri" w:hAnsi="Bahnschrift Light"/>
          <w:sz w:val="22"/>
          <w:szCs w:val="22"/>
          <w:lang w:eastAsia="en-US"/>
        </w:rPr>
        <w:t>a</w:t>
      </w:r>
      <w:r w:rsidRPr="00384496">
        <w:rPr>
          <w:rFonts w:ascii="Bahnschrift Light" w:eastAsia="Calibri" w:hAnsi="Bahnschrift Light"/>
          <w:sz w:val="22"/>
          <w:szCs w:val="22"/>
          <w:lang w:eastAsia="en-US"/>
        </w:rPr>
        <w:t xml:space="preserve"> </w:t>
      </w:r>
      <w:r>
        <w:rPr>
          <w:rFonts w:ascii="Bahnschrift Light" w:eastAsia="Calibri" w:hAnsi="Bahnschrift Light"/>
          <w:sz w:val="22"/>
          <w:szCs w:val="22"/>
          <w:lang w:eastAsia="en-US"/>
        </w:rPr>
        <w:t>při severo</w:t>
      </w:r>
      <w:r w:rsidR="002418A2">
        <w:rPr>
          <w:rFonts w:ascii="Bahnschrift Light" w:eastAsia="Calibri" w:hAnsi="Bahnschrift Light"/>
          <w:sz w:val="22"/>
          <w:szCs w:val="22"/>
          <w:lang w:eastAsia="en-US"/>
        </w:rPr>
        <w:t>západním rohu areálu koupaliště Riviéru. Dešťová kanalizace se v tomto místě dostává do tzv. mlýnského náhonu, díky tomuto je kanalizace uložena poměrně plitce v úrovni uložení plynovou. Plynovod prostorově uhýbá blíže k náhodu od osy komunikace a kolmo kříže již zmiňovanou dešťovou kanalizaci a vodovod spodem. Následně se přeložka vrací zpět do původní trasy plynovodu.</w:t>
      </w:r>
    </w:p>
    <w:p w14:paraId="1EA2EC19" w14:textId="2B1E6F8E" w:rsidR="00384496" w:rsidRPr="00384496" w:rsidRDefault="002418A2" w:rsidP="00384496">
      <w:pPr>
        <w:pStyle w:val="Zkladntext"/>
        <w:spacing w:before="60"/>
        <w:rPr>
          <w:rFonts w:ascii="Bahnschrift Light" w:eastAsia="Calibri" w:hAnsi="Bahnschrift Light"/>
          <w:sz w:val="22"/>
          <w:szCs w:val="22"/>
          <w:lang w:eastAsia="en-US"/>
        </w:rPr>
      </w:pPr>
      <w:r>
        <w:rPr>
          <w:rFonts w:ascii="Bahnschrift Light" w:eastAsia="Calibri" w:hAnsi="Bahnschrift Light"/>
          <w:sz w:val="22"/>
          <w:szCs w:val="22"/>
          <w:lang w:eastAsia="en-US"/>
        </w:rPr>
        <w:t xml:space="preserve">Přeložka je celá vedena na </w:t>
      </w:r>
      <w:proofErr w:type="spellStart"/>
      <w:r>
        <w:rPr>
          <w:rFonts w:ascii="Bahnschrift Light" w:eastAsia="Calibri" w:hAnsi="Bahnschrift Light"/>
          <w:sz w:val="22"/>
          <w:szCs w:val="22"/>
          <w:lang w:eastAsia="en-US"/>
        </w:rPr>
        <w:t>p.č</w:t>
      </w:r>
      <w:proofErr w:type="spellEnd"/>
      <w:r>
        <w:rPr>
          <w:rFonts w:ascii="Bahnschrift Light" w:eastAsia="Calibri" w:hAnsi="Bahnschrift Light"/>
          <w:sz w:val="22"/>
          <w:szCs w:val="22"/>
          <w:lang w:eastAsia="en-US"/>
        </w:rPr>
        <w:t>. 905/1.</w:t>
      </w:r>
    </w:p>
    <w:p w14:paraId="6B4841D0" w14:textId="14DD08B9" w:rsidR="00384496" w:rsidRPr="00384496" w:rsidRDefault="00384496" w:rsidP="002418A2">
      <w:pPr>
        <w:pStyle w:val="Zkladntext"/>
        <w:spacing w:before="60"/>
        <w:ind w:firstLine="708"/>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Tok plynu ve stávajícím plynovodu bude</w:t>
      </w:r>
      <w:r w:rsidR="002418A2">
        <w:rPr>
          <w:rFonts w:ascii="Bahnschrift Light" w:eastAsia="Calibri" w:hAnsi="Bahnschrift Light"/>
          <w:sz w:val="22"/>
          <w:szCs w:val="22"/>
          <w:lang w:eastAsia="en-US"/>
        </w:rPr>
        <w:t xml:space="preserve"> </w:t>
      </w:r>
      <w:r w:rsidRPr="00384496">
        <w:rPr>
          <w:rFonts w:ascii="Bahnschrift Light" w:eastAsia="Calibri" w:hAnsi="Bahnschrift Light"/>
          <w:sz w:val="22"/>
          <w:szCs w:val="22"/>
          <w:lang w:eastAsia="en-US"/>
        </w:rPr>
        <w:t xml:space="preserve">přerušen osazením </w:t>
      </w:r>
      <w:proofErr w:type="spellStart"/>
      <w:r w:rsidRPr="00384496">
        <w:rPr>
          <w:rFonts w:ascii="Bahnschrift Light" w:eastAsia="Calibri" w:hAnsi="Bahnschrift Light"/>
          <w:sz w:val="22"/>
          <w:szCs w:val="22"/>
          <w:lang w:eastAsia="en-US"/>
        </w:rPr>
        <w:t>stopple</w:t>
      </w:r>
      <w:proofErr w:type="spellEnd"/>
      <w:r w:rsidRPr="00384496">
        <w:rPr>
          <w:rFonts w:ascii="Bahnschrift Light" w:eastAsia="Calibri" w:hAnsi="Bahnschrift Light"/>
          <w:sz w:val="22"/>
          <w:szCs w:val="22"/>
          <w:lang w:eastAsia="en-US"/>
        </w:rPr>
        <w:t xml:space="preserve"> pro PE 315 + pojistného balonu na</w:t>
      </w:r>
      <w:r w:rsidR="002418A2">
        <w:rPr>
          <w:rFonts w:ascii="Bahnschrift Light" w:eastAsia="Calibri" w:hAnsi="Bahnschrift Light"/>
          <w:sz w:val="22"/>
          <w:szCs w:val="22"/>
          <w:lang w:eastAsia="en-US"/>
        </w:rPr>
        <w:t xml:space="preserve"> potrubí</w:t>
      </w:r>
      <w:r w:rsidRPr="00384496">
        <w:rPr>
          <w:rFonts w:ascii="Bahnschrift Light" w:eastAsia="Calibri" w:hAnsi="Bahnschrift Light"/>
          <w:sz w:val="22"/>
          <w:szCs w:val="22"/>
          <w:lang w:eastAsia="en-US"/>
        </w:rPr>
        <w:t xml:space="preserve"> pře</w:t>
      </w:r>
      <w:r w:rsidR="002418A2">
        <w:rPr>
          <w:rFonts w:ascii="Bahnschrift Light" w:eastAsia="Calibri" w:hAnsi="Bahnschrift Light"/>
          <w:sz w:val="22"/>
          <w:szCs w:val="22"/>
          <w:lang w:eastAsia="en-US"/>
        </w:rPr>
        <w:t>d</w:t>
      </w:r>
      <w:r w:rsidRPr="00384496">
        <w:rPr>
          <w:rFonts w:ascii="Bahnschrift Light" w:eastAsia="Calibri" w:hAnsi="Bahnschrift Light"/>
          <w:sz w:val="22"/>
          <w:szCs w:val="22"/>
          <w:lang w:eastAsia="en-US"/>
        </w:rPr>
        <w:t xml:space="preserve"> začátkem a za koncem úseku. Provedení se předpokládá v letním období na </w:t>
      </w:r>
      <w:proofErr w:type="spellStart"/>
      <w:r w:rsidRPr="00384496">
        <w:rPr>
          <w:rFonts w:ascii="Bahnschrift Light" w:eastAsia="Calibri" w:hAnsi="Bahnschrift Light"/>
          <w:sz w:val="22"/>
          <w:szCs w:val="22"/>
          <w:lang w:eastAsia="en-US"/>
        </w:rPr>
        <w:t>zokruhovaném</w:t>
      </w:r>
      <w:proofErr w:type="spellEnd"/>
      <w:r w:rsidRPr="00384496">
        <w:rPr>
          <w:rFonts w:ascii="Bahnschrift Light" w:eastAsia="Calibri" w:hAnsi="Bahnschrift Light"/>
          <w:sz w:val="22"/>
          <w:szCs w:val="22"/>
          <w:lang w:eastAsia="en-US"/>
        </w:rPr>
        <w:t xml:space="preserve"> </w:t>
      </w:r>
      <w:proofErr w:type="gramStart"/>
      <w:r w:rsidRPr="00384496">
        <w:rPr>
          <w:rFonts w:ascii="Bahnschrift Light" w:eastAsia="Calibri" w:hAnsi="Bahnschrift Light"/>
          <w:sz w:val="22"/>
          <w:szCs w:val="22"/>
          <w:lang w:eastAsia="en-US"/>
        </w:rPr>
        <w:t>plynovodu - zvláštní</w:t>
      </w:r>
      <w:proofErr w:type="gramEnd"/>
      <w:r w:rsidRPr="00384496">
        <w:rPr>
          <w:rFonts w:ascii="Bahnschrift Light" w:eastAsia="Calibri" w:hAnsi="Bahnschrift Light"/>
          <w:sz w:val="22"/>
          <w:szCs w:val="22"/>
          <w:lang w:eastAsia="en-US"/>
        </w:rPr>
        <w:t xml:space="preserve"> opatření zřízením by-pass se nepřepokládají</w:t>
      </w:r>
      <w:r w:rsidR="001109B6">
        <w:rPr>
          <w:rFonts w:ascii="Bahnschrift Light" w:eastAsia="Calibri" w:hAnsi="Bahnschrift Light"/>
          <w:sz w:val="22"/>
          <w:szCs w:val="22"/>
          <w:lang w:eastAsia="en-US"/>
        </w:rPr>
        <w:t xml:space="preserve">, </w:t>
      </w:r>
      <w:r w:rsidR="001109B6" w:rsidRPr="00FD28ED">
        <w:rPr>
          <w:rFonts w:ascii="Bahnschrift Light" w:eastAsia="Calibri" w:hAnsi="Bahnschrift Light"/>
          <w:sz w:val="22"/>
          <w:szCs w:val="22"/>
          <w:highlight w:val="yellow"/>
          <w:lang w:eastAsia="en-US"/>
        </w:rPr>
        <w:t>bude doplněno na základě provozních požadavků správce plynárenské soustavy.</w:t>
      </w:r>
      <w:r w:rsidRPr="00384496">
        <w:rPr>
          <w:rFonts w:ascii="Bahnschrift Light" w:eastAsia="Calibri" w:hAnsi="Bahnschrift Light"/>
          <w:sz w:val="22"/>
          <w:szCs w:val="22"/>
          <w:lang w:eastAsia="en-US"/>
        </w:rPr>
        <w:t xml:space="preserve"> </w:t>
      </w:r>
    </w:p>
    <w:p w14:paraId="76277C55" w14:textId="714396F3" w:rsidR="002418A2" w:rsidRDefault="00384496" w:rsidP="00384496">
      <w:pPr>
        <w:pStyle w:val="Zkladntext"/>
        <w:spacing w:before="60"/>
        <w:rPr>
          <w:rFonts w:ascii="Bahnschrift Light" w:eastAsia="Calibri" w:hAnsi="Bahnschrift Light"/>
          <w:sz w:val="22"/>
          <w:szCs w:val="22"/>
          <w:lang w:eastAsia="en-US"/>
        </w:rPr>
      </w:pPr>
      <w:r w:rsidRPr="002418A2">
        <w:rPr>
          <w:rFonts w:ascii="Bahnschrift Light" w:eastAsia="Calibri" w:hAnsi="Bahnschrift Light"/>
          <w:b/>
          <w:bCs/>
          <w:sz w:val="22"/>
          <w:szCs w:val="22"/>
          <w:lang w:eastAsia="en-US"/>
        </w:rPr>
        <w:t>km 0,000</w:t>
      </w:r>
      <w:r w:rsidRPr="00384496">
        <w:rPr>
          <w:rFonts w:ascii="Bahnschrift Light" w:eastAsia="Calibri" w:hAnsi="Bahnschrift Light"/>
          <w:sz w:val="22"/>
          <w:szCs w:val="22"/>
          <w:lang w:eastAsia="en-US"/>
        </w:rPr>
        <w:tab/>
      </w:r>
      <w:r w:rsidR="002418A2">
        <w:rPr>
          <w:rFonts w:ascii="Bahnschrift Light" w:eastAsia="Calibri" w:hAnsi="Bahnschrift Light"/>
          <w:sz w:val="22"/>
          <w:szCs w:val="22"/>
          <w:lang w:eastAsia="en-US"/>
        </w:rPr>
        <w:t>Začátek přeložky, napojení p</w:t>
      </w:r>
      <w:r w:rsidRPr="00384496">
        <w:rPr>
          <w:rFonts w:ascii="Bahnschrift Light" w:eastAsia="Calibri" w:hAnsi="Bahnschrift Light"/>
          <w:sz w:val="22"/>
          <w:szCs w:val="22"/>
          <w:lang w:eastAsia="en-US"/>
        </w:rPr>
        <w:t>rovedeno na stávající PE 315</w:t>
      </w:r>
      <w:r w:rsidR="002418A2">
        <w:rPr>
          <w:rFonts w:ascii="Bahnschrift Light" w:eastAsia="Calibri" w:hAnsi="Bahnschrift Light"/>
          <w:sz w:val="22"/>
          <w:szCs w:val="22"/>
          <w:lang w:eastAsia="en-US"/>
        </w:rPr>
        <w:t xml:space="preserve"> </w:t>
      </w:r>
      <w:proofErr w:type="spellStart"/>
      <w:r w:rsidR="002418A2">
        <w:rPr>
          <w:rFonts w:ascii="Bahnschrift Light" w:eastAsia="Calibri" w:hAnsi="Bahnschrift Light"/>
          <w:sz w:val="22"/>
          <w:szCs w:val="22"/>
          <w:lang w:eastAsia="en-US"/>
        </w:rPr>
        <w:t>elektrotvarovkou</w:t>
      </w:r>
      <w:proofErr w:type="spellEnd"/>
    </w:p>
    <w:p w14:paraId="581C7A2A" w14:textId="066010E2" w:rsidR="00384496" w:rsidRDefault="00384496" w:rsidP="00384496">
      <w:pPr>
        <w:pStyle w:val="Zkladntext"/>
        <w:spacing w:before="60"/>
        <w:rPr>
          <w:rFonts w:ascii="Bahnschrift Light" w:eastAsia="Calibri" w:hAnsi="Bahnschrift Light"/>
          <w:sz w:val="22"/>
          <w:szCs w:val="22"/>
          <w:vertAlign w:val="superscript"/>
          <w:lang w:eastAsia="en-US"/>
        </w:rPr>
      </w:pPr>
      <w:r w:rsidRPr="002418A2">
        <w:rPr>
          <w:rFonts w:ascii="Bahnschrift Light" w:eastAsia="Calibri" w:hAnsi="Bahnschrift Light"/>
          <w:b/>
          <w:bCs/>
          <w:sz w:val="22"/>
          <w:szCs w:val="22"/>
          <w:lang w:eastAsia="en-US"/>
        </w:rPr>
        <w:t>km 0,0005</w:t>
      </w:r>
      <w:r w:rsidRPr="00384496">
        <w:rPr>
          <w:rFonts w:ascii="Bahnschrift Light" w:eastAsia="Calibri" w:hAnsi="Bahnschrift Light"/>
          <w:sz w:val="22"/>
          <w:szCs w:val="22"/>
          <w:lang w:eastAsia="en-US"/>
        </w:rPr>
        <w:t xml:space="preserve"> </w:t>
      </w:r>
      <w:r w:rsidRPr="00384496">
        <w:rPr>
          <w:rFonts w:ascii="Bahnschrift Light" w:eastAsia="Calibri" w:hAnsi="Bahnschrift Light"/>
          <w:sz w:val="22"/>
          <w:szCs w:val="22"/>
          <w:lang w:eastAsia="en-US"/>
        </w:rPr>
        <w:tab/>
        <w:t xml:space="preserve">LB 1 </w:t>
      </w:r>
      <w:r w:rsidR="002418A2">
        <w:rPr>
          <w:rFonts w:ascii="Bahnschrift Light" w:eastAsia="Calibri" w:hAnsi="Bahnschrift Light"/>
          <w:sz w:val="22"/>
          <w:szCs w:val="22"/>
          <w:lang w:eastAsia="en-US"/>
        </w:rPr>
        <w:t>30</w:t>
      </w:r>
      <w:r w:rsidR="002418A2" w:rsidRPr="002418A2">
        <w:rPr>
          <w:rFonts w:ascii="Bahnschrift Light" w:eastAsia="Calibri" w:hAnsi="Bahnschrift Light"/>
          <w:sz w:val="22"/>
          <w:szCs w:val="22"/>
          <w:vertAlign w:val="superscript"/>
          <w:lang w:eastAsia="en-US"/>
        </w:rPr>
        <w:t>0</w:t>
      </w:r>
      <w:r w:rsidR="003C3B80">
        <w:rPr>
          <w:rFonts w:ascii="Bahnschrift Light" w:eastAsia="Calibri" w:hAnsi="Bahnschrift Light"/>
          <w:sz w:val="22"/>
          <w:szCs w:val="22"/>
          <w:lang w:eastAsia="en-US"/>
        </w:rPr>
        <w:t>+45</w:t>
      </w:r>
      <w:r w:rsidR="003C3B80" w:rsidRPr="002418A2">
        <w:rPr>
          <w:rFonts w:ascii="Bahnschrift Light" w:eastAsia="Calibri" w:hAnsi="Bahnschrift Light"/>
          <w:sz w:val="22"/>
          <w:szCs w:val="22"/>
          <w:vertAlign w:val="superscript"/>
          <w:lang w:eastAsia="en-US"/>
        </w:rPr>
        <w:t>0</w:t>
      </w:r>
      <w:r w:rsidR="002418A2">
        <w:rPr>
          <w:rFonts w:ascii="Bahnschrift Light" w:eastAsia="Calibri" w:hAnsi="Bahnschrift Light"/>
          <w:sz w:val="22"/>
          <w:szCs w:val="22"/>
          <w:lang w:eastAsia="en-US"/>
        </w:rPr>
        <w:tab/>
      </w:r>
      <w:r w:rsidRPr="00384496">
        <w:rPr>
          <w:rFonts w:ascii="Bahnschrift Light" w:eastAsia="Calibri" w:hAnsi="Bahnschrift Light"/>
          <w:sz w:val="22"/>
          <w:szCs w:val="22"/>
          <w:lang w:eastAsia="en-US"/>
        </w:rPr>
        <w:t>Za napojením se trasa kolenem PE 315</w:t>
      </w:r>
      <w:r w:rsidR="002418A2">
        <w:rPr>
          <w:rFonts w:ascii="Bahnschrift Light" w:eastAsia="Calibri" w:hAnsi="Bahnschrift Light"/>
          <w:sz w:val="22"/>
          <w:szCs w:val="22"/>
          <w:lang w:eastAsia="en-US"/>
        </w:rPr>
        <w:t xml:space="preserve"> 60</w:t>
      </w:r>
      <w:r w:rsidR="002418A2" w:rsidRPr="002418A2">
        <w:rPr>
          <w:rFonts w:ascii="Bahnschrift Light" w:eastAsia="Calibri" w:hAnsi="Bahnschrift Light"/>
          <w:sz w:val="22"/>
          <w:szCs w:val="22"/>
          <w:vertAlign w:val="superscript"/>
          <w:lang w:eastAsia="en-US"/>
        </w:rPr>
        <w:t>0</w:t>
      </w:r>
      <w:r w:rsidRPr="00384496">
        <w:rPr>
          <w:rFonts w:ascii="Bahnschrift Light" w:eastAsia="Calibri" w:hAnsi="Bahnschrift Light"/>
          <w:sz w:val="22"/>
          <w:szCs w:val="22"/>
          <w:lang w:eastAsia="en-US"/>
        </w:rPr>
        <w:t xml:space="preserve"> lomí </w:t>
      </w:r>
      <w:r w:rsidR="002418A2">
        <w:rPr>
          <w:rFonts w:ascii="Bahnschrift Light" w:eastAsia="Calibri" w:hAnsi="Bahnschrift Light"/>
          <w:sz w:val="22"/>
          <w:szCs w:val="22"/>
          <w:lang w:eastAsia="en-US"/>
        </w:rPr>
        <w:t>od osy</w:t>
      </w:r>
      <w:r w:rsidR="002418A2">
        <w:rPr>
          <w:rFonts w:ascii="Bahnschrift Light" w:eastAsia="Calibri" w:hAnsi="Bahnschrift Light"/>
          <w:sz w:val="22"/>
          <w:szCs w:val="22"/>
          <w:lang w:eastAsia="en-US"/>
        </w:rPr>
        <w:br/>
        <w:t xml:space="preserve"> </w:t>
      </w:r>
      <w:r w:rsidR="002418A2">
        <w:rPr>
          <w:rFonts w:ascii="Bahnschrift Light" w:eastAsia="Calibri" w:hAnsi="Bahnschrift Light"/>
          <w:sz w:val="22"/>
          <w:szCs w:val="22"/>
          <w:lang w:eastAsia="en-US"/>
        </w:rPr>
        <w:tab/>
      </w:r>
      <w:r w:rsidR="002418A2">
        <w:rPr>
          <w:rFonts w:ascii="Bahnschrift Light" w:eastAsia="Calibri" w:hAnsi="Bahnschrift Light"/>
          <w:sz w:val="22"/>
          <w:szCs w:val="22"/>
          <w:lang w:eastAsia="en-US"/>
        </w:rPr>
        <w:tab/>
      </w:r>
      <w:r w:rsidR="002418A2">
        <w:rPr>
          <w:rFonts w:ascii="Bahnschrift Light" w:eastAsia="Calibri" w:hAnsi="Bahnschrift Light"/>
          <w:sz w:val="22"/>
          <w:szCs w:val="22"/>
          <w:lang w:eastAsia="en-US"/>
        </w:rPr>
        <w:tab/>
      </w:r>
      <w:r w:rsidR="002418A2">
        <w:rPr>
          <w:rFonts w:ascii="Bahnschrift Light" w:eastAsia="Calibri" w:hAnsi="Bahnschrift Light"/>
          <w:sz w:val="22"/>
          <w:szCs w:val="22"/>
          <w:lang w:eastAsia="en-US"/>
        </w:rPr>
        <w:tab/>
        <w:t>st. komunikace</w:t>
      </w:r>
      <w:r w:rsidR="003C3B80">
        <w:rPr>
          <w:rFonts w:ascii="Bahnschrift Light" w:eastAsia="Calibri" w:hAnsi="Bahnschrift Light"/>
          <w:sz w:val="22"/>
          <w:szCs w:val="22"/>
          <w:lang w:eastAsia="en-US"/>
        </w:rPr>
        <w:t xml:space="preserve"> 30</w:t>
      </w:r>
      <w:r w:rsidR="003C3B80" w:rsidRPr="002418A2">
        <w:rPr>
          <w:rFonts w:ascii="Bahnschrift Light" w:eastAsia="Calibri" w:hAnsi="Bahnschrift Light"/>
          <w:sz w:val="22"/>
          <w:szCs w:val="22"/>
          <w:vertAlign w:val="superscript"/>
          <w:lang w:eastAsia="en-US"/>
        </w:rPr>
        <w:t>0</w:t>
      </w:r>
      <w:r w:rsidR="002418A2">
        <w:rPr>
          <w:rFonts w:ascii="Bahnschrift Light" w:eastAsia="Calibri" w:hAnsi="Bahnschrift Light"/>
          <w:sz w:val="22"/>
          <w:szCs w:val="22"/>
          <w:lang w:eastAsia="en-US"/>
        </w:rPr>
        <w:t xml:space="preserve"> a zároveň směrem dolů </w:t>
      </w:r>
      <w:r w:rsidR="003C3B80">
        <w:rPr>
          <w:rFonts w:ascii="Bahnschrift Light" w:eastAsia="Calibri" w:hAnsi="Bahnschrift Light"/>
          <w:sz w:val="22"/>
          <w:szCs w:val="22"/>
          <w:lang w:eastAsia="en-US"/>
        </w:rPr>
        <w:t>45</w:t>
      </w:r>
      <w:r w:rsidR="002418A2" w:rsidRPr="002418A2">
        <w:rPr>
          <w:rFonts w:ascii="Bahnschrift Light" w:eastAsia="Calibri" w:hAnsi="Bahnschrift Light"/>
          <w:sz w:val="22"/>
          <w:szCs w:val="22"/>
          <w:vertAlign w:val="superscript"/>
          <w:lang w:eastAsia="en-US"/>
        </w:rPr>
        <w:t>0</w:t>
      </w:r>
    </w:p>
    <w:p w14:paraId="0BFCCC57" w14:textId="15E1A153" w:rsidR="002418A2" w:rsidRPr="00384496" w:rsidRDefault="002418A2" w:rsidP="00384496">
      <w:pPr>
        <w:pStyle w:val="Zkladntext"/>
        <w:spacing w:before="60"/>
        <w:rPr>
          <w:rFonts w:ascii="Bahnschrift Light" w:eastAsia="Calibri" w:hAnsi="Bahnschrift Light"/>
          <w:sz w:val="22"/>
          <w:szCs w:val="22"/>
          <w:lang w:eastAsia="en-US"/>
        </w:rPr>
      </w:pPr>
      <w:r w:rsidRPr="002418A2">
        <w:rPr>
          <w:rFonts w:ascii="Bahnschrift Light" w:eastAsia="Calibri" w:hAnsi="Bahnschrift Light"/>
          <w:b/>
          <w:bCs/>
          <w:sz w:val="22"/>
          <w:szCs w:val="22"/>
          <w:lang w:eastAsia="en-US"/>
        </w:rPr>
        <w:t>km 0,00</w:t>
      </w:r>
      <w:r>
        <w:rPr>
          <w:rFonts w:ascii="Bahnschrift Light" w:eastAsia="Calibri" w:hAnsi="Bahnschrift Light"/>
          <w:b/>
          <w:bCs/>
          <w:sz w:val="22"/>
          <w:szCs w:val="22"/>
          <w:lang w:eastAsia="en-US"/>
        </w:rPr>
        <w:t>2</w:t>
      </w:r>
      <w:r w:rsidRPr="00384496">
        <w:rPr>
          <w:rFonts w:ascii="Bahnschrift Light" w:eastAsia="Calibri" w:hAnsi="Bahnschrift Light"/>
          <w:sz w:val="22"/>
          <w:szCs w:val="22"/>
          <w:lang w:eastAsia="en-US"/>
        </w:rPr>
        <w:t xml:space="preserve"> </w:t>
      </w:r>
      <w:r w:rsidRPr="00384496">
        <w:rPr>
          <w:rFonts w:ascii="Bahnschrift Light" w:eastAsia="Calibri" w:hAnsi="Bahnschrift Light"/>
          <w:sz w:val="22"/>
          <w:szCs w:val="22"/>
          <w:lang w:eastAsia="en-US"/>
        </w:rPr>
        <w:tab/>
        <w:t xml:space="preserve">LB </w:t>
      </w:r>
      <w:r w:rsidR="003C3B80">
        <w:rPr>
          <w:rFonts w:ascii="Bahnschrift Light" w:eastAsia="Calibri" w:hAnsi="Bahnschrift Light"/>
          <w:sz w:val="22"/>
          <w:szCs w:val="22"/>
          <w:lang w:eastAsia="en-US"/>
        </w:rPr>
        <w:t>2 30</w:t>
      </w:r>
      <w:r w:rsidR="003C3B80" w:rsidRPr="002418A2">
        <w:rPr>
          <w:rFonts w:ascii="Bahnschrift Light" w:eastAsia="Calibri" w:hAnsi="Bahnschrift Light"/>
          <w:sz w:val="22"/>
          <w:szCs w:val="22"/>
          <w:vertAlign w:val="superscript"/>
          <w:lang w:eastAsia="en-US"/>
        </w:rPr>
        <w:t>0</w:t>
      </w:r>
      <w:r w:rsidR="003C3B80">
        <w:rPr>
          <w:rFonts w:ascii="Bahnschrift Light" w:eastAsia="Calibri" w:hAnsi="Bahnschrift Light"/>
          <w:sz w:val="22"/>
          <w:szCs w:val="22"/>
          <w:lang w:eastAsia="en-US"/>
        </w:rPr>
        <w:t>+45</w:t>
      </w:r>
      <w:r w:rsidR="003C3B80" w:rsidRPr="002418A2">
        <w:rPr>
          <w:rFonts w:ascii="Bahnschrift Light" w:eastAsia="Calibri" w:hAnsi="Bahnschrift Light"/>
          <w:sz w:val="22"/>
          <w:szCs w:val="22"/>
          <w:vertAlign w:val="superscript"/>
          <w:lang w:eastAsia="en-US"/>
        </w:rPr>
        <w:t>0</w:t>
      </w:r>
      <w:r>
        <w:rPr>
          <w:rFonts w:ascii="Bahnschrift Light" w:eastAsia="Calibri" w:hAnsi="Bahnschrift Light"/>
          <w:sz w:val="22"/>
          <w:szCs w:val="22"/>
          <w:lang w:eastAsia="en-US"/>
        </w:rPr>
        <w:tab/>
      </w:r>
      <w:r w:rsidR="003C3B80">
        <w:rPr>
          <w:rFonts w:ascii="Bahnschrift Light" w:eastAsia="Calibri" w:hAnsi="Bahnschrift Light"/>
          <w:sz w:val="22"/>
          <w:szCs w:val="22"/>
          <w:lang w:eastAsia="en-US"/>
        </w:rPr>
        <w:t>K</w:t>
      </w:r>
      <w:r w:rsidRPr="00384496">
        <w:rPr>
          <w:rFonts w:ascii="Bahnschrift Light" w:eastAsia="Calibri" w:hAnsi="Bahnschrift Light"/>
          <w:sz w:val="22"/>
          <w:szCs w:val="22"/>
          <w:lang w:eastAsia="en-US"/>
        </w:rPr>
        <w:t>olen</w:t>
      </w:r>
      <w:r w:rsidR="003C3B80">
        <w:rPr>
          <w:rFonts w:ascii="Bahnschrift Light" w:eastAsia="Calibri" w:hAnsi="Bahnschrift Light"/>
          <w:sz w:val="22"/>
          <w:szCs w:val="22"/>
          <w:lang w:eastAsia="en-US"/>
        </w:rPr>
        <w:t>o</w:t>
      </w:r>
      <w:r w:rsidRPr="00384496">
        <w:rPr>
          <w:rFonts w:ascii="Bahnschrift Light" w:eastAsia="Calibri" w:hAnsi="Bahnschrift Light"/>
          <w:sz w:val="22"/>
          <w:szCs w:val="22"/>
          <w:lang w:eastAsia="en-US"/>
        </w:rPr>
        <w:t xml:space="preserve"> PE 315</w:t>
      </w:r>
      <w:r>
        <w:rPr>
          <w:rFonts w:ascii="Bahnschrift Light" w:eastAsia="Calibri" w:hAnsi="Bahnschrift Light"/>
          <w:sz w:val="22"/>
          <w:szCs w:val="22"/>
          <w:lang w:eastAsia="en-US"/>
        </w:rPr>
        <w:t xml:space="preserve"> 60</w:t>
      </w:r>
      <w:r w:rsidRPr="002418A2">
        <w:rPr>
          <w:rFonts w:ascii="Bahnschrift Light" w:eastAsia="Calibri" w:hAnsi="Bahnschrift Light"/>
          <w:sz w:val="22"/>
          <w:szCs w:val="22"/>
          <w:vertAlign w:val="superscript"/>
          <w:lang w:eastAsia="en-US"/>
        </w:rPr>
        <w:t>0</w:t>
      </w:r>
      <w:r w:rsidRPr="00384496">
        <w:rPr>
          <w:rFonts w:ascii="Bahnschrift Light" w:eastAsia="Calibri" w:hAnsi="Bahnschrift Light"/>
          <w:sz w:val="22"/>
          <w:szCs w:val="22"/>
          <w:lang w:eastAsia="en-US"/>
        </w:rPr>
        <w:t xml:space="preserve"> </w:t>
      </w:r>
      <w:r w:rsidR="003C3B80">
        <w:rPr>
          <w:rFonts w:ascii="Bahnschrift Light" w:eastAsia="Calibri" w:hAnsi="Bahnschrift Light"/>
          <w:sz w:val="22"/>
          <w:szCs w:val="22"/>
          <w:lang w:eastAsia="en-US"/>
        </w:rPr>
        <w:t>plynovod se vrací do směru</w:t>
      </w:r>
      <w:r w:rsidR="003C3B80">
        <w:rPr>
          <w:rFonts w:ascii="Bahnschrift Light" w:eastAsia="Calibri" w:hAnsi="Bahnschrift Light"/>
          <w:sz w:val="22"/>
          <w:szCs w:val="22"/>
          <w:lang w:eastAsia="en-US"/>
        </w:rPr>
        <w:br/>
        <w:t xml:space="preserve"> </w:t>
      </w:r>
      <w:r w:rsidR="003C3B80">
        <w:rPr>
          <w:rFonts w:ascii="Bahnschrift Light" w:eastAsia="Calibri" w:hAnsi="Bahnschrift Light"/>
          <w:sz w:val="22"/>
          <w:szCs w:val="22"/>
          <w:lang w:eastAsia="en-US"/>
        </w:rPr>
        <w:tab/>
      </w:r>
      <w:r w:rsidR="003C3B80">
        <w:rPr>
          <w:rFonts w:ascii="Bahnschrift Light" w:eastAsia="Calibri" w:hAnsi="Bahnschrift Light"/>
          <w:sz w:val="22"/>
          <w:szCs w:val="22"/>
          <w:lang w:eastAsia="en-US"/>
        </w:rPr>
        <w:tab/>
      </w:r>
      <w:r w:rsidR="003C3B80">
        <w:rPr>
          <w:rFonts w:ascii="Bahnschrift Light" w:eastAsia="Calibri" w:hAnsi="Bahnschrift Light"/>
          <w:sz w:val="22"/>
          <w:szCs w:val="22"/>
          <w:lang w:eastAsia="en-US"/>
        </w:rPr>
        <w:tab/>
      </w:r>
      <w:r w:rsidR="003C3B80">
        <w:rPr>
          <w:rFonts w:ascii="Bahnschrift Light" w:eastAsia="Calibri" w:hAnsi="Bahnschrift Light"/>
          <w:sz w:val="22"/>
          <w:szCs w:val="22"/>
          <w:lang w:eastAsia="en-US"/>
        </w:rPr>
        <w:tab/>
        <w:t>jak v horizontálním 45</w:t>
      </w:r>
      <w:r w:rsidR="003C3B80" w:rsidRPr="002418A2">
        <w:rPr>
          <w:rFonts w:ascii="Bahnschrift Light" w:eastAsia="Calibri" w:hAnsi="Bahnschrift Light"/>
          <w:sz w:val="22"/>
          <w:szCs w:val="22"/>
          <w:vertAlign w:val="superscript"/>
          <w:lang w:eastAsia="en-US"/>
        </w:rPr>
        <w:t>0</w:t>
      </w:r>
      <w:r w:rsidR="003C3B80">
        <w:rPr>
          <w:rFonts w:ascii="Bahnschrift Light" w:eastAsia="Calibri" w:hAnsi="Bahnschrift Light"/>
          <w:sz w:val="22"/>
          <w:szCs w:val="22"/>
          <w:lang w:eastAsia="en-US"/>
        </w:rPr>
        <w:t xml:space="preserve"> tak vertikálním směru 3</w:t>
      </w:r>
      <w:r>
        <w:rPr>
          <w:rFonts w:ascii="Bahnschrift Light" w:eastAsia="Calibri" w:hAnsi="Bahnschrift Light"/>
          <w:sz w:val="22"/>
          <w:szCs w:val="22"/>
          <w:lang w:eastAsia="en-US"/>
        </w:rPr>
        <w:t>0</w:t>
      </w:r>
      <w:r w:rsidRPr="002418A2">
        <w:rPr>
          <w:rFonts w:ascii="Bahnschrift Light" w:eastAsia="Calibri" w:hAnsi="Bahnschrift Light"/>
          <w:sz w:val="22"/>
          <w:szCs w:val="22"/>
          <w:vertAlign w:val="superscript"/>
          <w:lang w:eastAsia="en-US"/>
        </w:rPr>
        <w:t>0</w:t>
      </w:r>
    </w:p>
    <w:p w14:paraId="57878E8C" w14:textId="77777777" w:rsidR="00384496" w:rsidRPr="00384496" w:rsidRDefault="00384496" w:rsidP="00384496">
      <w:pPr>
        <w:pStyle w:val="Zkladntext"/>
        <w:rPr>
          <w:rFonts w:ascii="Bahnschrift Light" w:eastAsia="Calibri" w:hAnsi="Bahnschrift Light"/>
          <w:sz w:val="22"/>
          <w:szCs w:val="22"/>
          <w:lang w:eastAsia="en-US"/>
        </w:rPr>
      </w:pPr>
    </w:p>
    <w:p w14:paraId="3EC7268E" w14:textId="38D30898" w:rsidR="00384496" w:rsidRDefault="00384496" w:rsidP="003C3B80">
      <w:pPr>
        <w:pStyle w:val="Zkladntext"/>
        <w:rPr>
          <w:rFonts w:ascii="Bahnschrift Light" w:eastAsia="Calibri" w:hAnsi="Bahnschrift Light"/>
          <w:sz w:val="22"/>
          <w:szCs w:val="22"/>
          <w:lang w:eastAsia="en-US"/>
        </w:rPr>
      </w:pPr>
      <w:r w:rsidRPr="003C3B80">
        <w:rPr>
          <w:rFonts w:ascii="Bahnschrift Light" w:eastAsia="Calibri" w:hAnsi="Bahnschrift Light"/>
          <w:b/>
          <w:bCs/>
          <w:sz w:val="22"/>
          <w:szCs w:val="22"/>
          <w:lang w:eastAsia="en-US"/>
        </w:rPr>
        <w:t>km 0,00</w:t>
      </w:r>
      <w:r w:rsidR="003C3B80" w:rsidRPr="003C3B80">
        <w:rPr>
          <w:rFonts w:ascii="Bahnschrift Light" w:eastAsia="Calibri" w:hAnsi="Bahnschrift Light"/>
          <w:b/>
          <w:bCs/>
          <w:sz w:val="22"/>
          <w:szCs w:val="22"/>
          <w:lang w:eastAsia="en-US"/>
        </w:rPr>
        <w:t>3</w:t>
      </w:r>
      <w:r w:rsidRPr="003C3B80">
        <w:rPr>
          <w:rFonts w:ascii="Bahnschrift Light" w:eastAsia="Calibri" w:hAnsi="Bahnschrift Light"/>
          <w:b/>
          <w:bCs/>
          <w:sz w:val="22"/>
          <w:szCs w:val="22"/>
          <w:lang w:eastAsia="en-US"/>
        </w:rPr>
        <w:t xml:space="preserve"> - </w:t>
      </w:r>
      <w:proofErr w:type="gramStart"/>
      <w:r w:rsidRPr="003C3B80">
        <w:rPr>
          <w:rFonts w:ascii="Bahnschrift Light" w:eastAsia="Calibri" w:hAnsi="Bahnschrift Light"/>
          <w:b/>
          <w:bCs/>
          <w:sz w:val="22"/>
          <w:szCs w:val="22"/>
          <w:lang w:eastAsia="en-US"/>
        </w:rPr>
        <w:t>0,01</w:t>
      </w:r>
      <w:r w:rsidR="003C3B80" w:rsidRPr="003C3B80">
        <w:rPr>
          <w:rFonts w:ascii="Bahnschrift Light" w:eastAsia="Calibri" w:hAnsi="Bahnschrift Light"/>
          <w:b/>
          <w:bCs/>
          <w:sz w:val="22"/>
          <w:szCs w:val="22"/>
          <w:lang w:eastAsia="en-US"/>
        </w:rPr>
        <w:t>2</w:t>
      </w:r>
      <w:r w:rsidRPr="00384496">
        <w:rPr>
          <w:rFonts w:ascii="Bahnschrift Light" w:eastAsia="Calibri" w:hAnsi="Bahnschrift Light"/>
          <w:sz w:val="22"/>
          <w:szCs w:val="22"/>
          <w:lang w:eastAsia="en-US"/>
        </w:rPr>
        <w:t xml:space="preserve">  </w:t>
      </w:r>
      <w:r w:rsidRPr="00384496">
        <w:rPr>
          <w:rFonts w:ascii="Bahnschrift Light" w:eastAsia="Calibri" w:hAnsi="Bahnschrift Light"/>
          <w:sz w:val="22"/>
          <w:szCs w:val="22"/>
          <w:lang w:eastAsia="en-US"/>
        </w:rPr>
        <w:tab/>
      </w:r>
      <w:proofErr w:type="gramEnd"/>
      <w:r w:rsidRPr="00384496">
        <w:rPr>
          <w:rFonts w:ascii="Bahnschrift Light" w:eastAsia="Calibri" w:hAnsi="Bahnschrift Light"/>
          <w:sz w:val="22"/>
          <w:szCs w:val="22"/>
          <w:lang w:eastAsia="en-US"/>
        </w:rPr>
        <w:t xml:space="preserve">Trasa kříží kolmo navrženou </w:t>
      </w:r>
      <w:r w:rsidR="003C3B80">
        <w:rPr>
          <w:rFonts w:ascii="Bahnschrift Light" w:eastAsia="Calibri" w:hAnsi="Bahnschrift Light"/>
          <w:sz w:val="22"/>
          <w:szCs w:val="22"/>
          <w:lang w:eastAsia="en-US"/>
        </w:rPr>
        <w:t>dešťovou kanalizaci a vodovod spodem.</w:t>
      </w:r>
      <w:r w:rsidR="003C3B80">
        <w:rPr>
          <w:rFonts w:ascii="Bahnschrift Light" w:eastAsia="Calibri" w:hAnsi="Bahnschrift Light"/>
          <w:sz w:val="22"/>
          <w:szCs w:val="22"/>
          <w:lang w:eastAsia="en-US"/>
        </w:rPr>
        <w:br/>
        <w:t xml:space="preserve"> </w:t>
      </w:r>
      <w:r w:rsidR="003C3B80">
        <w:rPr>
          <w:rFonts w:ascii="Bahnschrift Light" w:eastAsia="Calibri" w:hAnsi="Bahnschrift Light"/>
          <w:sz w:val="22"/>
          <w:szCs w:val="22"/>
          <w:lang w:eastAsia="en-US"/>
        </w:rPr>
        <w:tab/>
      </w:r>
      <w:r w:rsidR="003C3B80">
        <w:rPr>
          <w:rFonts w:ascii="Bahnschrift Light" w:eastAsia="Calibri" w:hAnsi="Bahnschrift Light"/>
          <w:sz w:val="22"/>
          <w:szCs w:val="22"/>
          <w:lang w:eastAsia="en-US"/>
        </w:rPr>
        <w:tab/>
      </w:r>
      <w:r w:rsidR="003C3B80">
        <w:rPr>
          <w:rFonts w:ascii="Bahnschrift Light" w:eastAsia="Calibri" w:hAnsi="Bahnschrift Light"/>
          <w:sz w:val="22"/>
          <w:szCs w:val="22"/>
          <w:lang w:eastAsia="en-US"/>
        </w:rPr>
        <w:tab/>
        <w:t>V místě křížení založena</w:t>
      </w:r>
      <w:r w:rsidRPr="00384496">
        <w:rPr>
          <w:rFonts w:ascii="Bahnschrift Light" w:eastAsia="Calibri" w:hAnsi="Bahnschrift Light"/>
          <w:sz w:val="22"/>
          <w:szCs w:val="22"/>
          <w:lang w:eastAsia="en-US"/>
        </w:rPr>
        <w:t xml:space="preserve"> ochranná trubka PE </w:t>
      </w:r>
      <w:r w:rsidR="003C3B80">
        <w:rPr>
          <w:rFonts w:ascii="Bahnschrift Light" w:eastAsia="Calibri" w:hAnsi="Bahnschrift Light"/>
          <w:sz w:val="22"/>
          <w:szCs w:val="22"/>
          <w:lang w:eastAsia="en-US"/>
        </w:rPr>
        <w:t>400</w:t>
      </w:r>
      <w:r w:rsidRPr="00384496">
        <w:rPr>
          <w:rFonts w:ascii="Bahnschrift Light" w:eastAsia="Calibri" w:hAnsi="Bahnschrift Light"/>
          <w:sz w:val="22"/>
          <w:szCs w:val="22"/>
          <w:lang w:eastAsia="en-US"/>
        </w:rPr>
        <w:t xml:space="preserve"> délky </w:t>
      </w:r>
      <w:r w:rsidR="003C3B80">
        <w:rPr>
          <w:rFonts w:ascii="Bahnschrift Light" w:eastAsia="Calibri" w:hAnsi="Bahnschrift Light"/>
          <w:sz w:val="22"/>
          <w:szCs w:val="22"/>
          <w:lang w:eastAsia="en-US"/>
        </w:rPr>
        <w:t>9,0</w:t>
      </w:r>
      <w:r w:rsidRPr="00384496">
        <w:rPr>
          <w:rFonts w:ascii="Bahnschrift Light" w:eastAsia="Calibri" w:hAnsi="Bahnschrift Light"/>
          <w:sz w:val="22"/>
          <w:szCs w:val="22"/>
          <w:lang w:eastAsia="en-US"/>
        </w:rPr>
        <w:t xml:space="preserve"> m</w:t>
      </w:r>
      <w:r w:rsidR="003C3B80">
        <w:rPr>
          <w:rFonts w:ascii="Bahnschrift Light" w:eastAsia="Calibri" w:hAnsi="Bahnschrift Light"/>
          <w:sz w:val="22"/>
          <w:szCs w:val="22"/>
          <w:lang w:eastAsia="en-US"/>
        </w:rPr>
        <w:br/>
        <w:t xml:space="preserve"> </w:t>
      </w:r>
      <w:r w:rsidR="003C3B80">
        <w:rPr>
          <w:rFonts w:ascii="Bahnschrift Light" w:eastAsia="Calibri" w:hAnsi="Bahnschrift Light"/>
          <w:sz w:val="22"/>
          <w:szCs w:val="22"/>
          <w:lang w:eastAsia="en-US"/>
        </w:rPr>
        <w:tab/>
      </w:r>
      <w:r w:rsidR="003C3B80">
        <w:rPr>
          <w:rFonts w:ascii="Bahnschrift Light" w:eastAsia="Calibri" w:hAnsi="Bahnschrift Light"/>
          <w:sz w:val="22"/>
          <w:szCs w:val="22"/>
          <w:lang w:eastAsia="en-US"/>
        </w:rPr>
        <w:tab/>
      </w:r>
      <w:r w:rsidR="003C3B80">
        <w:rPr>
          <w:rFonts w:ascii="Bahnschrift Light" w:eastAsia="Calibri" w:hAnsi="Bahnschrift Light"/>
          <w:sz w:val="22"/>
          <w:szCs w:val="22"/>
          <w:lang w:eastAsia="en-US"/>
        </w:rPr>
        <w:tab/>
      </w:r>
      <w:r w:rsidRPr="00384496">
        <w:rPr>
          <w:rFonts w:ascii="Bahnschrift Light" w:eastAsia="Calibri" w:hAnsi="Bahnschrift Light"/>
          <w:sz w:val="22"/>
          <w:szCs w:val="22"/>
          <w:lang w:eastAsia="en-US"/>
        </w:rPr>
        <w:t>do otevřeného výkopu.</w:t>
      </w:r>
    </w:p>
    <w:p w14:paraId="2526631D" w14:textId="12617C96" w:rsidR="003C3B80" w:rsidRDefault="003C3B80" w:rsidP="003C3B80">
      <w:pPr>
        <w:pStyle w:val="Zkladntext"/>
        <w:spacing w:before="60"/>
        <w:rPr>
          <w:rFonts w:ascii="Bahnschrift Light" w:eastAsia="Calibri" w:hAnsi="Bahnschrift Light"/>
          <w:sz w:val="22"/>
          <w:szCs w:val="22"/>
          <w:vertAlign w:val="superscript"/>
          <w:lang w:eastAsia="en-US"/>
        </w:rPr>
      </w:pPr>
      <w:r w:rsidRPr="002418A2">
        <w:rPr>
          <w:rFonts w:ascii="Bahnschrift Light" w:eastAsia="Calibri" w:hAnsi="Bahnschrift Light"/>
          <w:b/>
          <w:bCs/>
          <w:sz w:val="22"/>
          <w:szCs w:val="22"/>
          <w:lang w:eastAsia="en-US"/>
        </w:rPr>
        <w:t>km 0,0</w:t>
      </w:r>
      <w:r>
        <w:rPr>
          <w:rFonts w:ascii="Bahnschrift Light" w:eastAsia="Calibri" w:hAnsi="Bahnschrift Light"/>
          <w:b/>
          <w:bCs/>
          <w:sz w:val="22"/>
          <w:szCs w:val="22"/>
          <w:lang w:eastAsia="en-US"/>
        </w:rPr>
        <w:t>13</w:t>
      </w:r>
      <w:r w:rsidRPr="00384496">
        <w:rPr>
          <w:rFonts w:ascii="Bahnschrift Light" w:eastAsia="Calibri" w:hAnsi="Bahnschrift Light"/>
          <w:sz w:val="22"/>
          <w:szCs w:val="22"/>
          <w:lang w:eastAsia="en-US"/>
        </w:rPr>
        <w:t xml:space="preserve"> </w:t>
      </w:r>
      <w:r w:rsidRPr="00384496">
        <w:rPr>
          <w:rFonts w:ascii="Bahnschrift Light" w:eastAsia="Calibri" w:hAnsi="Bahnschrift Light"/>
          <w:sz w:val="22"/>
          <w:szCs w:val="22"/>
          <w:lang w:eastAsia="en-US"/>
        </w:rPr>
        <w:tab/>
        <w:t xml:space="preserve">LB </w:t>
      </w:r>
      <w:r>
        <w:rPr>
          <w:rFonts w:ascii="Bahnschrift Light" w:eastAsia="Calibri" w:hAnsi="Bahnschrift Light"/>
          <w:sz w:val="22"/>
          <w:szCs w:val="22"/>
          <w:lang w:eastAsia="en-US"/>
        </w:rPr>
        <w:t>3 30</w:t>
      </w:r>
      <w:r w:rsidRPr="002418A2">
        <w:rPr>
          <w:rFonts w:ascii="Bahnschrift Light" w:eastAsia="Calibri" w:hAnsi="Bahnschrift Light"/>
          <w:sz w:val="22"/>
          <w:szCs w:val="22"/>
          <w:vertAlign w:val="superscript"/>
          <w:lang w:eastAsia="en-US"/>
        </w:rPr>
        <w:t>0</w:t>
      </w:r>
      <w:r>
        <w:rPr>
          <w:rFonts w:ascii="Bahnschrift Light" w:eastAsia="Calibri" w:hAnsi="Bahnschrift Light"/>
          <w:sz w:val="22"/>
          <w:szCs w:val="22"/>
          <w:lang w:eastAsia="en-US"/>
        </w:rPr>
        <w:t>+45</w:t>
      </w:r>
      <w:r w:rsidRPr="002418A2">
        <w:rPr>
          <w:rFonts w:ascii="Bahnschrift Light" w:eastAsia="Calibri" w:hAnsi="Bahnschrift Light"/>
          <w:sz w:val="22"/>
          <w:szCs w:val="22"/>
          <w:vertAlign w:val="superscript"/>
          <w:lang w:eastAsia="en-US"/>
        </w:rPr>
        <w:t>0</w:t>
      </w:r>
      <w:r>
        <w:rPr>
          <w:rFonts w:ascii="Bahnschrift Light" w:eastAsia="Calibri" w:hAnsi="Bahnschrift Light"/>
          <w:sz w:val="22"/>
          <w:szCs w:val="22"/>
          <w:lang w:eastAsia="en-US"/>
        </w:rPr>
        <w:tab/>
      </w:r>
      <w:r w:rsidRPr="00384496">
        <w:rPr>
          <w:rFonts w:ascii="Bahnschrift Light" w:eastAsia="Calibri" w:hAnsi="Bahnschrift Light"/>
          <w:sz w:val="22"/>
          <w:szCs w:val="22"/>
          <w:lang w:eastAsia="en-US"/>
        </w:rPr>
        <w:t xml:space="preserve">Za </w:t>
      </w:r>
      <w:r>
        <w:rPr>
          <w:rFonts w:ascii="Bahnschrift Light" w:eastAsia="Calibri" w:hAnsi="Bahnschrift Light"/>
          <w:sz w:val="22"/>
          <w:szCs w:val="22"/>
          <w:lang w:eastAsia="en-US"/>
        </w:rPr>
        <w:t>křížením sítí</w:t>
      </w:r>
      <w:r w:rsidRPr="00384496">
        <w:rPr>
          <w:rFonts w:ascii="Bahnschrift Light" w:eastAsia="Calibri" w:hAnsi="Bahnschrift Light"/>
          <w:sz w:val="22"/>
          <w:szCs w:val="22"/>
          <w:lang w:eastAsia="en-US"/>
        </w:rPr>
        <w:t xml:space="preserve"> se trasa kolenem PE 315</w:t>
      </w:r>
      <w:r>
        <w:rPr>
          <w:rFonts w:ascii="Bahnschrift Light" w:eastAsia="Calibri" w:hAnsi="Bahnschrift Light"/>
          <w:sz w:val="22"/>
          <w:szCs w:val="22"/>
          <w:lang w:eastAsia="en-US"/>
        </w:rPr>
        <w:t xml:space="preserve"> 60</w:t>
      </w:r>
      <w:r w:rsidRPr="002418A2">
        <w:rPr>
          <w:rFonts w:ascii="Bahnschrift Light" w:eastAsia="Calibri" w:hAnsi="Bahnschrift Light"/>
          <w:sz w:val="22"/>
          <w:szCs w:val="22"/>
          <w:vertAlign w:val="superscript"/>
          <w:lang w:eastAsia="en-US"/>
        </w:rPr>
        <w:t>0</w:t>
      </w:r>
      <w:r w:rsidRPr="00384496">
        <w:rPr>
          <w:rFonts w:ascii="Bahnschrift Light" w:eastAsia="Calibri" w:hAnsi="Bahnschrift Light"/>
          <w:sz w:val="22"/>
          <w:szCs w:val="22"/>
          <w:lang w:eastAsia="en-US"/>
        </w:rPr>
        <w:t xml:space="preserve"> lomí </w:t>
      </w:r>
      <w:r>
        <w:rPr>
          <w:rFonts w:ascii="Bahnschrift Light" w:eastAsia="Calibri" w:hAnsi="Bahnschrift Light"/>
          <w:sz w:val="22"/>
          <w:szCs w:val="22"/>
          <w:lang w:eastAsia="en-US"/>
        </w:rPr>
        <w:t>zpět k ose</w:t>
      </w:r>
      <w:r>
        <w:rPr>
          <w:rFonts w:ascii="Bahnschrift Light" w:eastAsia="Calibri" w:hAnsi="Bahnschrift Light"/>
          <w:sz w:val="22"/>
          <w:szCs w:val="22"/>
          <w:lang w:eastAsia="en-US"/>
        </w:rPr>
        <w:br/>
        <w:t xml:space="preserve"> </w:t>
      </w:r>
      <w:r>
        <w:rPr>
          <w:rFonts w:ascii="Bahnschrift Light" w:eastAsia="Calibri" w:hAnsi="Bahnschrift Light"/>
          <w:sz w:val="22"/>
          <w:szCs w:val="22"/>
          <w:lang w:eastAsia="en-US"/>
        </w:rPr>
        <w:tab/>
      </w:r>
      <w:r>
        <w:rPr>
          <w:rFonts w:ascii="Bahnschrift Light" w:eastAsia="Calibri" w:hAnsi="Bahnschrift Light"/>
          <w:sz w:val="22"/>
          <w:szCs w:val="22"/>
          <w:lang w:eastAsia="en-US"/>
        </w:rPr>
        <w:tab/>
      </w:r>
      <w:r>
        <w:rPr>
          <w:rFonts w:ascii="Bahnschrift Light" w:eastAsia="Calibri" w:hAnsi="Bahnschrift Light"/>
          <w:sz w:val="22"/>
          <w:szCs w:val="22"/>
          <w:lang w:eastAsia="en-US"/>
        </w:rPr>
        <w:tab/>
      </w:r>
      <w:r>
        <w:rPr>
          <w:rFonts w:ascii="Bahnschrift Light" w:eastAsia="Calibri" w:hAnsi="Bahnschrift Light"/>
          <w:sz w:val="22"/>
          <w:szCs w:val="22"/>
          <w:lang w:eastAsia="en-US"/>
        </w:rPr>
        <w:tab/>
        <w:t>st. komunikace 30</w:t>
      </w:r>
      <w:r w:rsidRPr="002418A2">
        <w:rPr>
          <w:rFonts w:ascii="Bahnschrift Light" w:eastAsia="Calibri" w:hAnsi="Bahnschrift Light"/>
          <w:sz w:val="22"/>
          <w:szCs w:val="22"/>
          <w:vertAlign w:val="superscript"/>
          <w:lang w:eastAsia="en-US"/>
        </w:rPr>
        <w:t>0</w:t>
      </w:r>
      <w:r>
        <w:rPr>
          <w:rFonts w:ascii="Bahnschrift Light" w:eastAsia="Calibri" w:hAnsi="Bahnschrift Light"/>
          <w:sz w:val="22"/>
          <w:szCs w:val="22"/>
          <w:lang w:eastAsia="en-US"/>
        </w:rPr>
        <w:t xml:space="preserve"> a zároveň směrem nahoru 45</w:t>
      </w:r>
      <w:r w:rsidRPr="002418A2">
        <w:rPr>
          <w:rFonts w:ascii="Bahnschrift Light" w:eastAsia="Calibri" w:hAnsi="Bahnschrift Light"/>
          <w:sz w:val="22"/>
          <w:szCs w:val="22"/>
          <w:vertAlign w:val="superscript"/>
          <w:lang w:eastAsia="en-US"/>
        </w:rPr>
        <w:t>0</w:t>
      </w:r>
    </w:p>
    <w:p w14:paraId="19ED0858" w14:textId="6B9088B3" w:rsidR="003C3B80" w:rsidRPr="00384496" w:rsidRDefault="003C3B80" w:rsidP="003C3B80">
      <w:pPr>
        <w:pStyle w:val="Zkladntext"/>
        <w:spacing w:before="60"/>
        <w:rPr>
          <w:rFonts w:ascii="Bahnschrift Light" w:eastAsia="Calibri" w:hAnsi="Bahnschrift Light"/>
          <w:sz w:val="22"/>
          <w:szCs w:val="22"/>
          <w:lang w:eastAsia="en-US"/>
        </w:rPr>
      </w:pPr>
      <w:r w:rsidRPr="002418A2">
        <w:rPr>
          <w:rFonts w:ascii="Bahnschrift Light" w:eastAsia="Calibri" w:hAnsi="Bahnschrift Light"/>
          <w:b/>
          <w:bCs/>
          <w:sz w:val="22"/>
          <w:szCs w:val="22"/>
          <w:lang w:eastAsia="en-US"/>
        </w:rPr>
        <w:t>km 0,0</w:t>
      </w:r>
      <w:r>
        <w:rPr>
          <w:rFonts w:ascii="Bahnschrift Light" w:eastAsia="Calibri" w:hAnsi="Bahnschrift Light"/>
          <w:b/>
          <w:bCs/>
          <w:sz w:val="22"/>
          <w:szCs w:val="22"/>
          <w:lang w:eastAsia="en-US"/>
        </w:rPr>
        <w:t>145</w:t>
      </w:r>
      <w:r w:rsidRPr="00384496">
        <w:rPr>
          <w:rFonts w:ascii="Bahnschrift Light" w:eastAsia="Calibri" w:hAnsi="Bahnschrift Light"/>
          <w:sz w:val="22"/>
          <w:szCs w:val="22"/>
          <w:lang w:eastAsia="en-US"/>
        </w:rPr>
        <w:t xml:space="preserve"> </w:t>
      </w:r>
      <w:r w:rsidRPr="00384496">
        <w:rPr>
          <w:rFonts w:ascii="Bahnschrift Light" w:eastAsia="Calibri" w:hAnsi="Bahnschrift Light"/>
          <w:sz w:val="22"/>
          <w:szCs w:val="22"/>
          <w:lang w:eastAsia="en-US"/>
        </w:rPr>
        <w:tab/>
        <w:t xml:space="preserve">LB </w:t>
      </w:r>
      <w:r>
        <w:rPr>
          <w:rFonts w:ascii="Bahnschrift Light" w:eastAsia="Calibri" w:hAnsi="Bahnschrift Light"/>
          <w:sz w:val="22"/>
          <w:szCs w:val="22"/>
          <w:lang w:eastAsia="en-US"/>
        </w:rPr>
        <w:t>4 30</w:t>
      </w:r>
      <w:r w:rsidRPr="002418A2">
        <w:rPr>
          <w:rFonts w:ascii="Bahnschrift Light" w:eastAsia="Calibri" w:hAnsi="Bahnschrift Light"/>
          <w:sz w:val="22"/>
          <w:szCs w:val="22"/>
          <w:vertAlign w:val="superscript"/>
          <w:lang w:eastAsia="en-US"/>
        </w:rPr>
        <w:t>0</w:t>
      </w:r>
      <w:r>
        <w:rPr>
          <w:rFonts w:ascii="Bahnschrift Light" w:eastAsia="Calibri" w:hAnsi="Bahnschrift Light"/>
          <w:sz w:val="22"/>
          <w:szCs w:val="22"/>
          <w:lang w:eastAsia="en-US"/>
        </w:rPr>
        <w:t>+45</w:t>
      </w:r>
      <w:r w:rsidRPr="002418A2">
        <w:rPr>
          <w:rFonts w:ascii="Bahnschrift Light" w:eastAsia="Calibri" w:hAnsi="Bahnschrift Light"/>
          <w:sz w:val="22"/>
          <w:szCs w:val="22"/>
          <w:vertAlign w:val="superscript"/>
          <w:lang w:eastAsia="en-US"/>
        </w:rPr>
        <w:t>0</w:t>
      </w:r>
      <w:r>
        <w:rPr>
          <w:rFonts w:ascii="Bahnschrift Light" w:eastAsia="Calibri" w:hAnsi="Bahnschrift Light"/>
          <w:sz w:val="22"/>
          <w:szCs w:val="22"/>
          <w:lang w:eastAsia="en-US"/>
        </w:rPr>
        <w:tab/>
        <w:t>K</w:t>
      </w:r>
      <w:r w:rsidRPr="00384496">
        <w:rPr>
          <w:rFonts w:ascii="Bahnschrift Light" w:eastAsia="Calibri" w:hAnsi="Bahnschrift Light"/>
          <w:sz w:val="22"/>
          <w:szCs w:val="22"/>
          <w:lang w:eastAsia="en-US"/>
        </w:rPr>
        <w:t>olen</w:t>
      </w:r>
      <w:r>
        <w:rPr>
          <w:rFonts w:ascii="Bahnschrift Light" w:eastAsia="Calibri" w:hAnsi="Bahnschrift Light"/>
          <w:sz w:val="22"/>
          <w:szCs w:val="22"/>
          <w:lang w:eastAsia="en-US"/>
        </w:rPr>
        <w:t>o</w:t>
      </w:r>
      <w:r w:rsidRPr="00384496">
        <w:rPr>
          <w:rFonts w:ascii="Bahnschrift Light" w:eastAsia="Calibri" w:hAnsi="Bahnschrift Light"/>
          <w:sz w:val="22"/>
          <w:szCs w:val="22"/>
          <w:lang w:eastAsia="en-US"/>
        </w:rPr>
        <w:t xml:space="preserve"> PE 315</w:t>
      </w:r>
      <w:r>
        <w:rPr>
          <w:rFonts w:ascii="Bahnschrift Light" w:eastAsia="Calibri" w:hAnsi="Bahnschrift Light"/>
          <w:sz w:val="22"/>
          <w:szCs w:val="22"/>
          <w:lang w:eastAsia="en-US"/>
        </w:rPr>
        <w:t xml:space="preserve"> 60</w:t>
      </w:r>
      <w:r w:rsidRPr="002418A2">
        <w:rPr>
          <w:rFonts w:ascii="Bahnschrift Light" w:eastAsia="Calibri" w:hAnsi="Bahnschrift Light"/>
          <w:sz w:val="22"/>
          <w:szCs w:val="22"/>
          <w:vertAlign w:val="superscript"/>
          <w:lang w:eastAsia="en-US"/>
        </w:rPr>
        <w:t>0</w:t>
      </w:r>
      <w:r w:rsidRPr="00384496">
        <w:rPr>
          <w:rFonts w:ascii="Bahnschrift Light" w:eastAsia="Calibri" w:hAnsi="Bahnschrift Light"/>
          <w:sz w:val="22"/>
          <w:szCs w:val="22"/>
          <w:lang w:eastAsia="en-US"/>
        </w:rPr>
        <w:t xml:space="preserve"> </w:t>
      </w:r>
      <w:r>
        <w:rPr>
          <w:rFonts w:ascii="Bahnschrift Light" w:eastAsia="Calibri" w:hAnsi="Bahnschrift Light"/>
          <w:sz w:val="22"/>
          <w:szCs w:val="22"/>
          <w:lang w:eastAsia="en-US"/>
        </w:rPr>
        <w:t>plynovod se vrací do směru</w:t>
      </w:r>
      <w:r>
        <w:rPr>
          <w:rFonts w:ascii="Bahnschrift Light" w:eastAsia="Calibri" w:hAnsi="Bahnschrift Light"/>
          <w:sz w:val="22"/>
          <w:szCs w:val="22"/>
          <w:lang w:eastAsia="en-US"/>
        </w:rPr>
        <w:br/>
        <w:t xml:space="preserve"> </w:t>
      </w:r>
      <w:r>
        <w:rPr>
          <w:rFonts w:ascii="Bahnschrift Light" w:eastAsia="Calibri" w:hAnsi="Bahnschrift Light"/>
          <w:sz w:val="22"/>
          <w:szCs w:val="22"/>
          <w:lang w:eastAsia="en-US"/>
        </w:rPr>
        <w:tab/>
      </w:r>
      <w:r>
        <w:rPr>
          <w:rFonts w:ascii="Bahnschrift Light" w:eastAsia="Calibri" w:hAnsi="Bahnschrift Light"/>
          <w:sz w:val="22"/>
          <w:szCs w:val="22"/>
          <w:lang w:eastAsia="en-US"/>
        </w:rPr>
        <w:tab/>
      </w:r>
      <w:r>
        <w:rPr>
          <w:rFonts w:ascii="Bahnschrift Light" w:eastAsia="Calibri" w:hAnsi="Bahnschrift Light"/>
          <w:sz w:val="22"/>
          <w:szCs w:val="22"/>
          <w:lang w:eastAsia="en-US"/>
        </w:rPr>
        <w:tab/>
      </w:r>
      <w:r>
        <w:rPr>
          <w:rFonts w:ascii="Bahnschrift Light" w:eastAsia="Calibri" w:hAnsi="Bahnschrift Light"/>
          <w:sz w:val="22"/>
          <w:szCs w:val="22"/>
          <w:lang w:eastAsia="en-US"/>
        </w:rPr>
        <w:tab/>
        <w:t>jak v horizontálním 45</w:t>
      </w:r>
      <w:r w:rsidRPr="002418A2">
        <w:rPr>
          <w:rFonts w:ascii="Bahnschrift Light" w:eastAsia="Calibri" w:hAnsi="Bahnschrift Light"/>
          <w:sz w:val="22"/>
          <w:szCs w:val="22"/>
          <w:vertAlign w:val="superscript"/>
          <w:lang w:eastAsia="en-US"/>
        </w:rPr>
        <w:t>0</w:t>
      </w:r>
      <w:r>
        <w:rPr>
          <w:rFonts w:ascii="Bahnschrift Light" w:eastAsia="Calibri" w:hAnsi="Bahnschrift Light"/>
          <w:sz w:val="22"/>
          <w:szCs w:val="22"/>
          <w:lang w:eastAsia="en-US"/>
        </w:rPr>
        <w:t xml:space="preserve"> tak vertikálním směru 30</w:t>
      </w:r>
      <w:r w:rsidRPr="002418A2">
        <w:rPr>
          <w:rFonts w:ascii="Bahnschrift Light" w:eastAsia="Calibri" w:hAnsi="Bahnschrift Light"/>
          <w:sz w:val="22"/>
          <w:szCs w:val="22"/>
          <w:vertAlign w:val="superscript"/>
          <w:lang w:eastAsia="en-US"/>
        </w:rPr>
        <w:t>0</w:t>
      </w:r>
    </w:p>
    <w:p w14:paraId="36FCC3B7" w14:textId="77777777" w:rsidR="003C3B80" w:rsidRPr="00384496" w:rsidRDefault="003C3B80" w:rsidP="003C3B80">
      <w:pPr>
        <w:pStyle w:val="Zkladntext"/>
        <w:spacing w:before="60"/>
        <w:rPr>
          <w:rFonts w:ascii="Bahnschrift Light" w:eastAsia="Calibri" w:hAnsi="Bahnschrift Light"/>
          <w:sz w:val="22"/>
          <w:szCs w:val="22"/>
          <w:lang w:eastAsia="en-US"/>
        </w:rPr>
      </w:pPr>
    </w:p>
    <w:p w14:paraId="324160DE" w14:textId="21032C32" w:rsidR="00384496" w:rsidRDefault="003C3B80" w:rsidP="00384496">
      <w:pPr>
        <w:pStyle w:val="Zkladntext"/>
        <w:spacing w:before="60"/>
        <w:rPr>
          <w:rFonts w:ascii="Bahnschrift Light" w:eastAsia="Calibri" w:hAnsi="Bahnschrift Light"/>
          <w:sz w:val="22"/>
          <w:szCs w:val="22"/>
          <w:lang w:eastAsia="en-US"/>
        </w:rPr>
      </w:pPr>
      <w:r w:rsidRPr="002418A2">
        <w:rPr>
          <w:rFonts w:ascii="Bahnschrift Light" w:eastAsia="Calibri" w:hAnsi="Bahnschrift Light"/>
          <w:b/>
          <w:bCs/>
          <w:sz w:val="22"/>
          <w:szCs w:val="22"/>
          <w:lang w:eastAsia="en-US"/>
        </w:rPr>
        <w:t>km 0,0</w:t>
      </w:r>
      <w:r>
        <w:rPr>
          <w:rFonts w:ascii="Bahnschrift Light" w:eastAsia="Calibri" w:hAnsi="Bahnschrift Light"/>
          <w:b/>
          <w:bCs/>
          <w:sz w:val="22"/>
          <w:szCs w:val="22"/>
          <w:lang w:eastAsia="en-US"/>
        </w:rPr>
        <w:t>15</w:t>
      </w:r>
      <w:r w:rsidRPr="00384496">
        <w:rPr>
          <w:rFonts w:ascii="Bahnschrift Light" w:eastAsia="Calibri" w:hAnsi="Bahnschrift Light"/>
          <w:sz w:val="22"/>
          <w:szCs w:val="22"/>
          <w:lang w:eastAsia="en-US"/>
        </w:rPr>
        <w:tab/>
      </w:r>
      <w:r>
        <w:rPr>
          <w:rFonts w:ascii="Bahnschrift Light" w:eastAsia="Calibri" w:hAnsi="Bahnschrift Light"/>
          <w:sz w:val="22"/>
          <w:szCs w:val="22"/>
          <w:lang w:eastAsia="en-US"/>
        </w:rPr>
        <w:t>Konec přeložky, napojení p</w:t>
      </w:r>
      <w:r w:rsidRPr="00384496">
        <w:rPr>
          <w:rFonts w:ascii="Bahnschrift Light" w:eastAsia="Calibri" w:hAnsi="Bahnschrift Light"/>
          <w:sz w:val="22"/>
          <w:szCs w:val="22"/>
          <w:lang w:eastAsia="en-US"/>
        </w:rPr>
        <w:t>rovedeno na stávající PE 315</w:t>
      </w:r>
      <w:r>
        <w:rPr>
          <w:rFonts w:ascii="Bahnschrift Light" w:eastAsia="Calibri" w:hAnsi="Bahnschrift Light"/>
          <w:sz w:val="22"/>
          <w:szCs w:val="22"/>
          <w:lang w:eastAsia="en-US"/>
        </w:rPr>
        <w:t xml:space="preserve"> </w:t>
      </w:r>
      <w:proofErr w:type="spellStart"/>
      <w:r>
        <w:rPr>
          <w:rFonts w:ascii="Bahnschrift Light" w:eastAsia="Calibri" w:hAnsi="Bahnschrift Light"/>
          <w:sz w:val="22"/>
          <w:szCs w:val="22"/>
          <w:lang w:eastAsia="en-US"/>
        </w:rPr>
        <w:t>elektrotvarovkou</w:t>
      </w:r>
      <w:proofErr w:type="spellEnd"/>
    </w:p>
    <w:p w14:paraId="11C33C1B" w14:textId="77777777" w:rsidR="003C3B80" w:rsidRPr="00384496" w:rsidRDefault="003C3B80" w:rsidP="00384496">
      <w:pPr>
        <w:pStyle w:val="Zkladntext"/>
        <w:spacing w:before="60"/>
        <w:rPr>
          <w:rFonts w:ascii="Bahnschrift Light" w:eastAsia="Calibri" w:hAnsi="Bahnschrift Light"/>
          <w:sz w:val="22"/>
          <w:szCs w:val="22"/>
          <w:lang w:eastAsia="en-US"/>
        </w:rPr>
      </w:pPr>
    </w:p>
    <w:p w14:paraId="112DEA1C" w14:textId="36D9E605" w:rsidR="00384496" w:rsidRPr="00384496" w:rsidRDefault="00384496" w:rsidP="00384496">
      <w:pPr>
        <w:pStyle w:val="Zkladntext"/>
        <w:spacing w:before="60"/>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 xml:space="preserve">Přeložka </w:t>
      </w:r>
      <w:r w:rsidR="003C3B80">
        <w:rPr>
          <w:rFonts w:ascii="Bahnschrift Light" w:eastAsia="Calibri" w:hAnsi="Bahnschrift Light"/>
          <w:sz w:val="22"/>
          <w:szCs w:val="22"/>
          <w:lang w:eastAsia="en-US"/>
        </w:rPr>
        <w:t>STL</w:t>
      </w:r>
      <w:r w:rsidRPr="00384496">
        <w:rPr>
          <w:rFonts w:ascii="Bahnschrift Light" w:eastAsia="Calibri" w:hAnsi="Bahnschrift Light"/>
          <w:sz w:val="22"/>
          <w:szCs w:val="22"/>
          <w:lang w:eastAsia="en-US"/>
        </w:rPr>
        <w:t xml:space="preserve"> plynovodu je navržena v délce </w:t>
      </w:r>
      <w:r w:rsidR="003C3B80">
        <w:rPr>
          <w:rFonts w:ascii="Bahnschrift Light" w:eastAsia="Calibri" w:hAnsi="Bahnschrift Light"/>
          <w:sz w:val="22"/>
          <w:szCs w:val="22"/>
          <w:lang w:eastAsia="en-US"/>
        </w:rPr>
        <w:t>15</w:t>
      </w:r>
      <w:r w:rsidRPr="00384496">
        <w:rPr>
          <w:rFonts w:ascii="Bahnschrift Light" w:eastAsia="Calibri" w:hAnsi="Bahnschrift Light"/>
          <w:sz w:val="22"/>
          <w:szCs w:val="22"/>
          <w:lang w:eastAsia="en-US"/>
        </w:rPr>
        <w:t xml:space="preserve">,0 m z PE 100, SDR 17,6 – 315*17,9 mm. </w:t>
      </w:r>
    </w:p>
    <w:p w14:paraId="297AF643" w14:textId="531665FD" w:rsidR="00384496" w:rsidRPr="00384496" w:rsidRDefault="00384496" w:rsidP="00384496">
      <w:pPr>
        <w:pStyle w:val="Zkladntext"/>
        <w:spacing w:before="60"/>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 xml:space="preserve">Ochranná trubka PE </w:t>
      </w:r>
      <w:r w:rsidR="003C3B80">
        <w:rPr>
          <w:rFonts w:ascii="Bahnschrift Light" w:eastAsia="Calibri" w:hAnsi="Bahnschrift Light"/>
          <w:sz w:val="22"/>
          <w:szCs w:val="22"/>
          <w:lang w:eastAsia="en-US"/>
        </w:rPr>
        <w:t>400 dl. 90,0m</w:t>
      </w:r>
      <w:r w:rsidRPr="00384496">
        <w:rPr>
          <w:rFonts w:ascii="Bahnschrift Light" w:eastAsia="Calibri" w:hAnsi="Bahnschrift Light"/>
          <w:sz w:val="22"/>
          <w:szCs w:val="22"/>
          <w:lang w:eastAsia="en-US"/>
        </w:rPr>
        <w:t xml:space="preserve">.     </w:t>
      </w:r>
    </w:p>
    <w:p w14:paraId="6F4ADCDC" w14:textId="77777777" w:rsidR="003C3B80" w:rsidRDefault="003C3B80" w:rsidP="003C3B80">
      <w:pPr>
        <w:pStyle w:val="Zkladntext"/>
        <w:spacing w:before="60"/>
        <w:rPr>
          <w:rFonts w:ascii="Bahnschrift Light" w:eastAsia="Calibri" w:hAnsi="Bahnschrift Light"/>
          <w:b/>
          <w:bCs/>
          <w:sz w:val="22"/>
          <w:szCs w:val="22"/>
          <w:lang w:eastAsia="en-US"/>
        </w:rPr>
      </w:pPr>
    </w:p>
    <w:p w14:paraId="6D4623C1" w14:textId="39EA5EFD" w:rsidR="00384496" w:rsidRPr="003C3B80" w:rsidRDefault="00384496" w:rsidP="003C3B80">
      <w:pPr>
        <w:pStyle w:val="Zkladntext"/>
        <w:spacing w:before="60"/>
        <w:rPr>
          <w:rFonts w:ascii="Bahnschrift Light" w:eastAsia="Calibri" w:hAnsi="Bahnschrift Light"/>
          <w:b/>
          <w:bCs/>
          <w:sz w:val="22"/>
          <w:szCs w:val="22"/>
          <w:lang w:eastAsia="en-US"/>
        </w:rPr>
      </w:pPr>
      <w:r w:rsidRPr="003C3B80">
        <w:rPr>
          <w:rFonts w:ascii="Bahnschrift Light" w:eastAsia="Calibri" w:hAnsi="Bahnschrift Light"/>
          <w:b/>
          <w:bCs/>
          <w:sz w:val="22"/>
          <w:szCs w:val="22"/>
          <w:lang w:eastAsia="en-US"/>
        </w:rPr>
        <w:t>Demontáže plynovodů</w:t>
      </w:r>
    </w:p>
    <w:p w14:paraId="36D6A4E4" w14:textId="77777777" w:rsidR="00384496" w:rsidRPr="00384496" w:rsidRDefault="00384496" w:rsidP="00384496">
      <w:pPr>
        <w:pStyle w:val="Zkladntext"/>
        <w:spacing w:before="60"/>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 xml:space="preserve">V rámci stavby přeložky dojde k odpojení stávajícího STL PE 315. Po provedení montáže nového plynovodu budou stávající plynovody odpojeny, odplynovány a připraví se k demontáži. Demontáž bude provedena vytažením plynovodu ze země.   </w:t>
      </w:r>
    </w:p>
    <w:p w14:paraId="63808961" w14:textId="2607D2AB" w:rsidR="00384496" w:rsidRDefault="00384496" w:rsidP="00384496">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 xml:space="preserve">Plynovod bude řádně odplyněn vzduchem, případně interním plynem. Kvalita odplynění plynovodu bude překontrolována na odebraném vzorku z potrubí. Koncentrace smí být nejvýše 10% dolní meze výbušnosti. Veškeré nadzemní příslušenství plynovodu bude odborně </w:t>
      </w:r>
      <w:r w:rsidRPr="00384496">
        <w:rPr>
          <w:rFonts w:ascii="Bahnschrift Light" w:eastAsia="Calibri" w:hAnsi="Bahnschrift Light"/>
          <w:sz w:val="22"/>
          <w:szCs w:val="22"/>
          <w:lang w:eastAsia="en-US"/>
        </w:rPr>
        <w:lastRenderedPageBreak/>
        <w:t>demontováno a odstraněno. Na likvidaci plynovodu musí být dodavatelem vypracován technologický postup, který bude schválen provozovatelem plynovodu. Demontované potrubí bude uloženo na předem určené skládky.</w:t>
      </w:r>
    </w:p>
    <w:p w14:paraId="1529AF95" w14:textId="77777777" w:rsidR="003C3B80" w:rsidRPr="00384496" w:rsidRDefault="003C3B80" w:rsidP="00384496">
      <w:pPr>
        <w:pStyle w:val="Zkladntext"/>
        <w:rPr>
          <w:rFonts w:ascii="Bahnschrift Light" w:eastAsia="Calibri" w:hAnsi="Bahnschrift Light"/>
          <w:sz w:val="22"/>
          <w:szCs w:val="22"/>
          <w:lang w:eastAsia="en-US"/>
        </w:rPr>
      </w:pPr>
    </w:p>
    <w:tbl>
      <w:tblPr>
        <w:tblW w:w="9139"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70" w:type="dxa"/>
          <w:right w:w="70" w:type="dxa"/>
        </w:tblCellMar>
        <w:tblLook w:val="00A0" w:firstRow="1" w:lastRow="0" w:firstColumn="1" w:lastColumn="0" w:noHBand="0" w:noVBand="0"/>
      </w:tblPr>
      <w:tblGrid>
        <w:gridCol w:w="1543"/>
        <w:gridCol w:w="2268"/>
        <w:gridCol w:w="1134"/>
        <w:gridCol w:w="1417"/>
        <w:gridCol w:w="1985"/>
        <w:gridCol w:w="792"/>
      </w:tblGrid>
      <w:tr w:rsidR="00384496" w:rsidRPr="00384496" w14:paraId="44FB4871" w14:textId="77777777" w:rsidTr="00384496">
        <w:trPr>
          <w:cantSplit/>
          <w:trHeight w:val="209"/>
          <w:tblCellSpacing w:w="20" w:type="dxa"/>
        </w:trPr>
        <w:tc>
          <w:tcPr>
            <w:tcW w:w="9059" w:type="dxa"/>
            <w:gridSpan w:val="6"/>
          </w:tcPr>
          <w:p w14:paraId="5523442D" w14:textId="77777777" w:rsidR="00384496" w:rsidRPr="00384496" w:rsidRDefault="00384496" w:rsidP="003C3B80">
            <w:pPr>
              <w:pStyle w:val="PKONORMAL"/>
              <w:tabs>
                <w:tab w:val="left" w:pos="0"/>
              </w:tabs>
            </w:pPr>
            <w:r w:rsidRPr="003C3B80">
              <w:rPr>
                <w:b/>
                <w:bCs/>
              </w:rPr>
              <w:t>Navržené demontáže plynovodů</w:t>
            </w:r>
          </w:p>
        </w:tc>
      </w:tr>
      <w:tr w:rsidR="00384496" w:rsidRPr="00384496" w14:paraId="44722007" w14:textId="77777777" w:rsidTr="00384496">
        <w:trPr>
          <w:cantSplit/>
          <w:trHeight w:val="200"/>
          <w:tblCellSpacing w:w="20" w:type="dxa"/>
        </w:trPr>
        <w:tc>
          <w:tcPr>
            <w:tcW w:w="9059" w:type="dxa"/>
            <w:gridSpan w:val="6"/>
          </w:tcPr>
          <w:p w14:paraId="7716E593" w14:textId="77777777" w:rsidR="00384496" w:rsidRPr="00384496" w:rsidRDefault="00384496" w:rsidP="00384496">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 xml:space="preserve">STL plynovod PE </w:t>
            </w:r>
            <w:proofErr w:type="spellStart"/>
            <w:r w:rsidRPr="00384496">
              <w:rPr>
                <w:rFonts w:ascii="Bahnschrift Light" w:eastAsia="Calibri" w:hAnsi="Bahnschrift Light"/>
                <w:sz w:val="22"/>
                <w:szCs w:val="22"/>
                <w:lang w:eastAsia="en-US"/>
              </w:rPr>
              <w:t>dn</w:t>
            </w:r>
            <w:proofErr w:type="spellEnd"/>
            <w:r w:rsidRPr="00384496">
              <w:rPr>
                <w:rFonts w:ascii="Bahnschrift Light" w:eastAsia="Calibri" w:hAnsi="Bahnschrift Light"/>
                <w:sz w:val="22"/>
                <w:szCs w:val="22"/>
                <w:lang w:eastAsia="en-US"/>
              </w:rPr>
              <w:t xml:space="preserve"> 315 ulice Bauerova</w:t>
            </w:r>
          </w:p>
        </w:tc>
      </w:tr>
      <w:tr w:rsidR="00384496" w:rsidRPr="00384496" w14:paraId="2645D880" w14:textId="77777777" w:rsidTr="00384496">
        <w:trPr>
          <w:trHeight w:val="209"/>
          <w:tblCellSpacing w:w="20" w:type="dxa"/>
        </w:trPr>
        <w:tc>
          <w:tcPr>
            <w:tcW w:w="1483" w:type="dxa"/>
          </w:tcPr>
          <w:p w14:paraId="69438E79" w14:textId="77777777" w:rsidR="00384496" w:rsidRPr="00384496" w:rsidRDefault="00384496" w:rsidP="00384496">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 xml:space="preserve">Dimenze </w:t>
            </w:r>
          </w:p>
        </w:tc>
        <w:tc>
          <w:tcPr>
            <w:tcW w:w="2228" w:type="dxa"/>
          </w:tcPr>
          <w:p w14:paraId="5FBDA14E" w14:textId="77777777" w:rsidR="00384496" w:rsidRPr="00384496" w:rsidRDefault="00384496" w:rsidP="00384496">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315*17,9 mm</w:t>
            </w:r>
          </w:p>
        </w:tc>
        <w:tc>
          <w:tcPr>
            <w:tcW w:w="1094" w:type="dxa"/>
          </w:tcPr>
          <w:p w14:paraId="08E21604" w14:textId="77777777" w:rsidR="00384496" w:rsidRPr="00384496" w:rsidRDefault="00384496" w:rsidP="00384496">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vytaženo</w:t>
            </w:r>
          </w:p>
        </w:tc>
        <w:tc>
          <w:tcPr>
            <w:tcW w:w="1377" w:type="dxa"/>
          </w:tcPr>
          <w:p w14:paraId="64734169" w14:textId="6787A064" w:rsidR="00384496" w:rsidRPr="00384496" w:rsidRDefault="003C3B80" w:rsidP="00384496">
            <w:pPr>
              <w:pStyle w:val="Zkladntext"/>
              <w:rPr>
                <w:rFonts w:ascii="Bahnschrift Light" w:eastAsia="Calibri" w:hAnsi="Bahnschrift Light"/>
                <w:sz w:val="22"/>
                <w:szCs w:val="22"/>
                <w:lang w:eastAsia="en-US"/>
              </w:rPr>
            </w:pPr>
            <w:r>
              <w:rPr>
                <w:rFonts w:ascii="Bahnschrift Light" w:eastAsia="Calibri" w:hAnsi="Bahnschrift Light"/>
                <w:sz w:val="22"/>
                <w:szCs w:val="22"/>
                <w:lang w:eastAsia="en-US"/>
              </w:rPr>
              <w:t>12</w:t>
            </w:r>
            <w:r w:rsidR="00384496" w:rsidRPr="00384496">
              <w:rPr>
                <w:rFonts w:ascii="Bahnschrift Light" w:eastAsia="Calibri" w:hAnsi="Bahnschrift Light"/>
                <w:sz w:val="22"/>
                <w:szCs w:val="22"/>
                <w:lang w:eastAsia="en-US"/>
              </w:rPr>
              <w:t>,</w:t>
            </w:r>
            <w:r>
              <w:rPr>
                <w:rFonts w:ascii="Bahnschrift Light" w:eastAsia="Calibri" w:hAnsi="Bahnschrift Light"/>
                <w:sz w:val="22"/>
                <w:szCs w:val="22"/>
                <w:lang w:eastAsia="en-US"/>
              </w:rPr>
              <w:t>5</w:t>
            </w:r>
            <w:r w:rsidR="00384496" w:rsidRPr="00384496">
              <w:rPr>
                <w:rFonts w:ascii="Bahnschrift Light" w:eastAsia="Calibri" w:hAnsi="Bahnschrift Light"/>
                <w:sz w:val="22"/>
                <w:szCs w:val="22"/>
                <w:lang w:eastAsia="en-US"/>
              </w:rPr>
              <w:t>0 m</w:t>
            </w:r>
          </w:p>
        </w:tc>
        <w:tc>
          <w:tcPr>
            <w:tcW w:w="1945" w:type="dxa"/>
          </w:tcPr>
          <w:p w14:paraId="34A14E8F" w14:textId="77777777" w:rsidR="00384496" w:rsidRPr="00384496" w:rsidRDefault="00384496" w:rsidP="00384496">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ponecháno v zemi</w:t>
            </w:r>
          </w:p>
        </w:tc>
        <w:tc>
          <w:tcPr>
            <w:tcW w:w="732" w:type="dxa"/>
          </w:tcPr>
          <w:p w14:paraId="2B4F8FA1" w14:textId="77777777" w:rsidR="00384496" w:rsidRPr="00384496" w:rsidRDefault="00384496" w:rsidP="00384496">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 xml:space="preserve">0 m  </w:t>
            </w:r>
          </w:p>
        </w:tc>
      </w:tr>
    </w:tbl>
    <w:p w14:paraId="0CA21A30" w14:textId="77777777" w:rsidR="00174D32" w:rsidRDefault="00174D32" w:rsidP="00174D32">
      <w:pPr>
        <w:pStyle w:val="Zkladntext"/>
        <w:spacing w:before="60"/>
        <w:rPr>
          <w:rFonts w:ascii="Bahnschrift Light" w:eastAsia="Calibri" w:hAnsi="Bahnschrift Light"/>
          <w:b/>
          <w:bCs/>
          <w:sz w:val="22"/>
          <w:szCs w:val="22"/>
          <w:lang w:eastAsia="en-US"/>
        </w:rPr>
      </w:pPr>
    </w:p>
    <w:p w14:paraId="368FA788" w14:textId="12456E38"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Popis křížení plynovodu</w:t>
      </w:r>
    </w:p>
    <w:p w14:paraId="401AD4C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Projektant upozorňuje, že poloha podzemních vedení uvedena v dokumentaci je pouze orientační a není v žádném případě spolehlivým ukazatelem místa jejich uložení. Je proto nutné požádat majitele křížených podzemních vedení i podzemních vedení probíhajících v blízkosti trasy v požadované lhůtě před zahájením zemních prací o přesné vytýčení průběhu podzemních vedení přímo v terénu. O vytýčení požádá investor příslušnou organizaci. Bez tohoto vytýčení a přesné znalosti polohy všech podzemních vedení se nesmí v žádném případě zahájit zemní práce na plynovodu. Projektant upozorňuje na zákaz používání mechanismů v ochranných pásmech venkovních el. vedení a na nutnost projednat problematiku podjezdu mechanismů s příslušným provozovatelem tohoto zařízení. Dále je nutno dodržovat Energetický zákon č. 670/2004 Sb.  </w:t>
      </w:r>
    </w:p>
    <w:p w14:paraId="60620EB1"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Min. vzdálenost mezi plynovodem a křižovanými zařízeními dle ČSN 73 6005 tab. č. 2</w:t>
      </w:r>
    </w:p>
    <w:p w14:paraId="2CDA76D1"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0,7 m mezi plynovodem a silovými kabely do 110 KV</w:t>
      </w:r>
    </w:p>
    <w:p w14:paraId="540CF396"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0,5 m mezi plynovodem a stokami</w:t>
      </w:r>
    </w:p>
    <w:p w14:paraId="0FE99C2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0,3 m mezi plynovodem a dálkovým kabelem</w:t>
      </w:r>
    </w:p>
    <w:p w14:paraId="10187C22"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0.2 m mezi plynovodem a silovými kabely do 10 KV a 35 KV</w:t>
      </w:r>
    </w:p>
    <w:p w14:paraId="165ED06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0,15m mezi plynovodem a vodovodem</w:t>
      </w:r>
    </w:p>
    <w:p w14:paraId="4E6E1E7D" w14:textId="77777777" w:rsidR="00174D32" w:rsidRPr="00174D32" w:rsidRDefault="00174D32" w:rsidP="00174D32">
      <w:pPr>
        <w:pStyle w:val="Zkladntext"/>
        <w:spacing w:before="60"/>
        <w:rPr>
          <w:rFonts w:ascii="Bahnschrift Light" w:eastAsia="Calibri" w:hAnsi="Bahnschrift Light"/>
          <w:sz w:val="22"/>
          <w:szCs w:val="22"/>
          <w:lang w:eastAsia="en-US"/>
        </w:rPr>
      </w:pPr>
      <w:proofErr w:type="gramStart"/>
      <w:r w:rsidRPr="00174D32">
        <w:rPr>
          <w:rFonts w:ascii="Bahnschrift Light" w:eastAsia="Calibri" w:hAnsi="Bahnschrift Light"/>
          <w:sz w:val="22"/>
          <w:szCs w:val="22"/>
          <w:lang w:eastAsia="en-US"/>
        </w:rPr>
        <w:t>0 - 0</w:t>
      </w:r>
      <w:proofErr w:type="gramEnd"/>
      <w:r w:rsidRPr="00174D32">
        <w:rPr>
          <w:rFonts w:ascii="Bahnschrift Light" w:eastAsia="Calibri" w:hAnsi="Bahnschrift Light"/>
          <w:sz w:val="22"/>
          <w:szCs w:val="22"/>
          <w:lang w:eastAsia="en-US"/>
        </w:rPr>
        <w:t xml:space="preserve">,1m mezi plynovodem a silovými kabely do 1KV, sdělovacími kabely, plynovody, tepelnými vedeními, </w:t>
      </w:r>
      <w:proofErr w:type="spellStart"/>
      <w:r w:rsidRPr="00174D32">
        <w:rPr>
          <w:rFonts w:ascii="Bahnschrift Light" w:eastAsia="Calibri" w:hAnsi="Bahnschrift Light"/>
          <w:sz w:val="22"/>
          <w:szCs w:val="22"/>
          <w:lang w:eastAsia="en-US"/>
        </w:rPr>
        <w:t>kabelovody</w:t>
      </w:r>
      <w:proofErr w:type="spellEnd"/>
    </w:p>
    <w:p w14:paraId="71949326" w14:textId="73088B55"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Min. vzdálenost mezi plynovodem a v souběhu jdoucími podzemními vedeními</w:t>
      </w:r>
      <w:r w:rsidR="00D022A7">
        <w:rPr>
          <w:rFonts w:ascii="Bahnschrift Light" w:eastAsia="Calibri" w:hAnsi="Bahnschrift Light"/>
          <w:b/>
          <w:bCs/>
          <w:sz w:val="22"/>
          <w:szCs w:val="22"/>
          <w:lang w:eastAsia="en-US"/>
        </w:rPr>
        <w:br/>
      </w:r>
      <w:r w:rsidRPr="00174D32">
        <w:rPr>
          <w:rFonts w:ascii="Bahnschrift Light" w:eastAsia="Calibri" w:hAnsi="Bahnschrift Light"/>
          <w:b/>
          <w:bCs/>
          <w:sz w:val="22"/>
          <w:szCs w:val="22"/>
          <w:lang w:eastAsia="en-US"/>
        </w:rPr>
        <w:t xml:space="preserve">dle ČSN 73 6005 tab. 1. </w:t>
      </w:r>
    </w:p>
    <w:p w14:paraId="6BDE0EA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1,0 m mezi plynovodem a stokami, </w:t>
      </w:r>
      <w:proofErr w:type="spellStart"/>
      <w:r w:rsidRPr="00174D32">
        <w:rPr>
          <w:rFonts w:ascii="Bahnschrift Light" w:eastAsia="Calibri" w:hAnsi="Bahnschrift Light"/>
          <w:sz w:val="22"/>
          <w:szCs w:val="22"/>
          <w:lang w:eastAsia="en-US"/>
        </w:rPr>
        <w:t>kabelovody</w:t>
      </w:r>
      <w:proofErr w:type="spellEnd"/>
    </w:p>
    <w:p w14:paraId="40E58552"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0,6 m mezi plynovodem a silovými kabely</w:t>
      </w:r>
    </w:p>
    <w:p w14:paraId="4038747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0,5 m mezi plynovodem a vodovodem, tep. vedeními</w:t>
      </w:r>
    </w:p>
    <w:p w14:paraId="50D9566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0,4 m mezi plynovodem a sděl. kabely, plynovody</w:t>
      </w:r>
    </w:p>
    <w:p w14:paraId="3CD52881" w14:textId="77777777" w:rsidR="00174D32" w:rsidRPr="00174D32" w:rsidRDefault="00174D32" w:rsidP="00174D32">
      <w:pPr>
        <w:pStyle w:val="Zkladntext"/>
        <w:spacing w:before="60"/>
        <w:rPr>
          <w:rFonts w:ascii="Bahnschrift Light" w:eastAsia="Calibri" w:hAnsi="Bahnschrift Light"/>
          <w:b/>
          <w:bCs/>
          <w:sz w:val="22"/>
          <w:szCs w:val="22"/>
          <w:lang w:eastAsia="en-US"/>
        </w:rPr>
      </w:pPr>
      <w:bookmarkStart w:id="30" w:name="_Toc279233092"/>
      <w:r w:rsidRPr="00174D32">
        <w:rPr>
          <w:rFonts w:ascii="Bahnschrift Light" w:eastAsia="Calibri" w:hAnsi="Bahnschrift Light"/>
          <w:b/>
          <w:bCs/>
          <w:sz w:val="22"/>
          <w:szCs w:val="22"/>
          <w:lang w:eastAsia="en-US"/>
        </w:rPr>
        <w:t>Zemní práce</w:t>
      </w:r>
      <w:bookmarkEnd w:id="30"/>
      <w:r w:rsidRPr="00174D32">
        <w:rPr>
          <w:rFonts w:ascii="Bahnschrift Light" w:eastAsia="Calibri" w:hAnsi="Bahnschrift Light"/>
          <w:b/>
          <w:bCs/>
          <w:sz w:val="22"/>
          <w:szCs w:val="22"/>
          <w:lang w:eastAsia="en-US"/>
        </w:rPr>
        <w:t xml:space="preserve"> </w:t>
      </w:r>
    </w:p>
    <w:p w14:paraId="587FAA57"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Všeobecně</w:t>
      </w:r>
    </w:p>
    <w:p w14:paraId="34B69E67"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 zemní práce při stavbě plynovodu, tj. pro přípravu pracovního pruhu, výkopy, zásypy rýhy a úpravu pracovního pruhu, platí nařízení vlády č.591/2006 Sb., ČSN EN 1610 a ČSN 73 6133 a TP 146 a ČSN 73 3050 (tato norma vzhledem k neplatnosti je pouze doporučena).</w:t>
      </w:r>
    </w:p>
    <w:p w14:paraId="5CE7A43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zahájením vlastních výkopových prací budou veškeré stávající IS náležitě vytyčeny a po dobu výstavby budou jejich trasy včetně OP respektovány. </w:t>
      </w:r>
      <w:r w:rsidRPr="00174D32">
        <w:rPr>
          <w:rFonts w:ascii="Bahnschrift Light" w:eastAsia="Calibri" w:hAnsi="Bahnschrift Light"/>
          <w:b/>
          <w:bCs/>
          <w:sz w:val="22"/>
          <w:szCs w:val="22"/>
          <w:lang w:eastAsia="en-US"/>
        </w:rPr>
        <w:t xml:space="preserve">Veškeré práce prováděné v OP plynárenského zařízení musí být prováděny ručně. </w:t>
      </w:r>
    </w:p>
    <w:p w14:paraId="3D94BBA9"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Přípravné práce</w:t>
      </w:r>
    </w:p>
    <w:p w14:paraId="0DF013C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zahájením zemních prací dodavatel provede kontrolu staveniště a vyhotoví inspekční správu. Před zahájením výkopů v blízkosti podzemních vedení musí být provedeno jejich vytyčení, případně ruční obnažení podzemního zařízení za podmínek stanovených správcem nebo provozovatelem uvedeného zařízení. V případě, že v pracovním pruhu plynovodu se </w:t>
      </w:r>
      <w:r w:rsidRPr="00174D32">
        <w:rPr>
          <w:rFonts w:ascii="Bahnschrift Light" w:eastAsia="Calibri" w:hAnsi="Bahnschrift Light"/>
          <w:sz w:val="22"/>
          <w:szCs w:val="22"/>
          <w:lang w:eastAsia="en-US"/>
        </w:rPr>
        <w:lastRenderedPageBreak/>
        <w:t xml:space="preserve">nachází jiná podzemní zařízení, musí provozovatel stanovit podmínky, za kterých se může výstavba provádět. </w:t>
      </w:r>
    </w:p>
    <w:p w14:paraId="4E332A1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Hloubení jam pro propoje </w:t>
      </w:r>
    </w:p>
    <w:p w14:paraId="3D1BE507" w14:textId="2B5BEA60" w:rsid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sz w:val="22"/>
          <w:szCs w:val="22"/>
          <w:lang w:eastAsia="en-US"/>
        </w:rPr>
        <w:t>Výkopy v místě propoje musí mít min. rozměry 3,0 x 1,5 m s hloubkou výkopu 0,3 m pod dno potrubí. Místo pro propoj musí být vzdáleno min. 1,0 m od místa propoje. Výkopek ukládat min. 0,5 m od hrany výkopu.</w:t>
      </w:r>
    </w:p>
    <w:p w14:paraId="01BD3011" w14:textId="77777777" w:rsidR="00174D32" w:rsidRDefault="00174D32" w:rsidP="00174D32">
      <w:pPr>
        <w:pStyle w:val="Zkladntext"/>
        <w:spacing w:before="60"/>
        <w:rPr>
          <w:rFonts w:ascii="Bahnschrift Light" w:eastAsia="Calibri" w:hAnsi="Bahnschrift Light"/>
          <w:b/>
          <w:bCs/>
          <w:sz w:val="22"/>
          <w:szCs w:val="22"/>
          <w:lang w:eastAsia="en-US"/>
        </w:rPr>
      </w:pPr>
    </w:p>
    <w:p w14:paraId="52B141DC" w14:textId="172F041B"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Hloubení a úprava dna výkopu rýhy</w:t>
      </w:r>
    </w:p>
    <w:p w14:paraId="75386EFC"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Hloubku a šířku rýhy, zajištění proti sesutí jako i případné svahování rýhy se určuje podle ČSN EN 1610 a ČSN 73 3050 (hloubka výkopu rýhy pro potrubí se rozumí kolmá vzdálenost mezi dnem rýhy a povrchem terénu). Potrubí bude uloženo v hloubce s min. krytím 1,2 m v komunikaci (s přizpůsobením k dalším IS). Min. šířka rýhy 1,0 m. Kolmé stěny výkopu budou zabezpečeny pažením. Vedle rýhy musí být ponechán volný prostor min. 0,5 m po obou stranách. Šířka rýhy v místech montáže ohybů může být rozšířena podle potřeby tak, aby nedošlo k poškození a potrubí bylo bezpečně uloženo na dno rýhy. Dno rýhy musí být upraveno tak, aby potrubí leželo v celé délce na jejím dně. Potrubí se nesmí opírat o kameny a jiné tvrdé předměty, které by mohly poškodit potrubí nebo deformovat stěny potrubí. </w:t>
      </w:r>
    </w:p>
    <w:p w14:paraId="1106A020"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Ukládání potrubí do výkopu rýhy</w:t>
      </w:r>
    </w:p>
    <w:p w14:paraId="4639B8B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uložením potrubí musí být dno výkopu rýhy upraveno – pískové lože o tl. 10 cm. Spouštění může být zahájeno pouze na základě písemného souhlasu technického dozoru investora (provozovatele). Potrubí se musí uložit bez rázů na dno výkopu rýhy a bez drhnutí o stěny výkopu. </w:t>
      </w:r>
    </w:p>
    <w:p w14:paraId="2F708DE4"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 xml:space="preserve">Protikorozní ochrana  </w:t>
      </w:r>
    </w:p>
    <w:p w14:paraId="0C0020E6"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Nad plynovod z PE se ukládá souběžně s potrubím signalizační vodič, který musí být připevněn kvalitní páskou na vrch potrubí. Dimenze tohoto vodiče je dvakrát opláštěný vodič CYY 1 x 2,5 mm2 černý připevněný á 3 </w:t>
      </w:r>
      <w:proofErr w:type="spellStart"/>
      <w:r w:rsidRPr="00174D32">
        <w:rPr>
          <w:rFonts w:ascii="Bahnschrift Light" w:eastAsia="Calibri" w:hAnsi="Bahnschrift Light"/>
          <w:sz w:val="22"/>
          <w:szCs w:val="22"/>
          <w:lang w:eastAsia="en-US"/>
        </w:rPr>
        <w:t>bm</w:t>
      </w:r>
      <w:proofErr w:type="spellEnd"/>
      <w:r w:rsidRPr="00174D32">
        <w:rPr>
          <w:rFonts w:ascii="Bahnschrift Light" w:eastAsia="Calibri" w:hAnsi="Bahnschrift Light"/>
          <w:sz w:val="22"/>
          <w:szCs w:val="22"/>
          <w:lang w:eastAsia="en-US"/>
        </w:rPr>
        <w:t xml:space="preserve"> na potrubí. Signalizační vodič bude vyveden do zemních skříněk v místě </w:t>
      </w:r>
      <w:proofErr w:type="spellStart"/>
      <w:r w:rsidRPr="00174D32">
        <w:rPr>
          <w:rFonts w:ascii="Bahnschrift Light" w:eastAsia="Calibri" w:hAnsi="Bahnschrift Light"/>
          <w:sz w:val="22"/>
          <w:szCs w:val="22"/>
          <w:lang w:eastAsia="en-US"/>
        </w:rPr>
        <w:t>propojů</w:t>
      </w:r>
      <w:proofErr w:type="spellEnd"/>
      <w:r w:rsidRPr="00174D32">
        <w:rPr>
          <w:rFonts w:ascii="Bahnschrift Light" w:eastAsia="Calibri" w:hAnsi="Bahnschrift Light"/>
          <w:sz w:val="22"/>
          <w:szCs w:val="22"/>
          <w:lang w:eastAsia="en-US"/>
        </w:rPr>
        <w:t xml:space="preserve"> na stávající ocelové plynovody.</w:t>
      </w:r>
    </w:p>
    <w:p w14:paraId="7BFACC73"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Volbu izolačního systému a jeho zabezpečení (podsyp a obsyp, prostředky mechanické ochrany), izolování plynovodu na stavbě požadujeme provést podle TPG 920 21 v souladu s </w:t>
      </w:r>
    </w:p>
    <w:p w14:paraId="5F82611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DSO_TX_G08_06_</w:t>
      </w:r>
      <w:proofErr w:type="gramStart"/>
      <w:r w:rsidRPr="00174D32">
        <w:rPr>
          <w:rFonts w:ascii="Bahnschrift Light" w:eastAsia="Calibri" w:hAnsi="Bahnschrift Light"/>
          <w:sz w:val="22"/>
          <w:szCs w:val="22"/>
          <w:lang w:eastAsia="en-US"/>
        </w:rPr>
        <w:t>02  Řešení</w:t>
      </w:r>
      <w:proofErr w:type="gramEnd"/>
      <w:r w:rsidRPr="00174D32">
        <w:rPr>
          <w:rFonts w:ascii="Bahnschrift Light" w:eastAsia="Calibri" w:hAnsi="Bahnschrift Light"/>
          <w:sz w:val="22"/>
          <w:szCs w:val="22"/>
          <w:lang w:eastAsia="en-US"/>
        </w:rPr>
        <w:t xml:space="preserve"> pasivní protikorozní ochrany plynárenských zařízení.</w:t>
      </w:r>
    </w:p>
    <w:p w14:paraId="27D4BA28"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Zaizolování armatur a ocelových dýnek je navrženo </w:t>
      </w:r>
      <w:proofErr w:type="spellStart"/>
      <w:r w:rsidRPr="00174D32">
        <w:rPr>
          <w:rFonts w:ascii="Bahnschrift Light" w:eastAsia="Calibri" w:hAnsi="Bahnschrift Light"/>
          <w:sz w:val="22"/>
          <w:szCs w:val="22"/>
          <w:lang w:eastAsia="en-US"/>
        </w:rPr>
        <w:t>Protegolem</w:t>
      </w:r>
      <w:proofErr w:type="spellEnd"/>
      <w:r w:rsidRPr="00174D32">
        <w:rPr>
          <w:rFonts w:ascii="Bahnschrift Light" w:eastAsia="Calibri" w:hAnsi="Bahnschrift Light"/>
          <w:sz w:val="22"/>
          <w:szCs w:val="22"/>
          <w:lang w:eastAsia="en-US"/>
        </w:rPr>
        <w:t>. Napojení na tovární izolaci je navrženo páskou SERVIWRAP. Nátěry a páska budou chráněny vždy geotextílií.</w:t>
      </w:r>
    </w:p>
    <w:p w14:paraId="26F6467B"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Obsyp plynovodu</w:t>
      </w:r>
    </w:p>
    <w:p w14:paraId="50FAAE21"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Obsyp plynovodu se provede těženým pískem </w:t>
      </w:r>
      <w:proofErr w:type="spellStart"/>
      <w:r w:rsidRPr="00174D32">
        <w:rPr>
          <w:rFonts w:ascii="Bahnschrift Light" w:eastAsia="Calibri" w:hAnsi="Bahnschrift Light"/>
          <w:sz w:val="22"/>
          <w:szCs w:val="22"/>
          <w:lang w:eastAsia="en-US"/>
        </w:rPr>
        <w:t>fce</w:t>
      </w:r>
      <w:proofErr w:type="spellEnd"/>
      <w:r w:rsidRPr="00174D32">
        <w:rPr>
          <w:rFonts w:ascii="Bahnschrift Light" w:eastAsia="Calibri" w:hAnsi="Bahnschrift Light"/>
          <w:sz w:val="22"/>
          <w:szCs w:val="22"/>
          <w:lang w:eastAsia="en-US"/>
        </w:rPr>
        <w:t xml:space="preserve"> 0-4 mm (bez ostrých zrn v souladu s TPG 702 01) do výše cca 20 cm nad povrch plynovodu. Nad pískový obsyp bude položena výstražná perforovaná folie žluté barvy, jejíž šířka bude přesahovat vnější průměr uloženého potrubí po obou stranách nejméně o 50 mm. Výstražná folie je uložena 0,3 m nad horní hranou položeného plynovodního potrubí. Před obsypem potrubí se provedou potřebná zaměření trasy.  </w:t>
      </w:r>
    </w:p>
    <w:p w14:paraId="3BF712D6"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Zához výkopu rýhy</w:t>
      </w:r>
    </w:p>
    <w:p w14:paraId="109A765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Zásyp rýhy se provádí po celé šířce výkopu rovnoměrně. Musí být zachován stejný tlak na obě strany potrubí. Budou použita lehká vibrační dusadla. Zásyp plynovodu se provede štěrkopískem frakce </w:t>
      </w:r>
      <w:proofErr w:type="gramStart"/>
      <w:r w:rsidRPr="00174D32">
        <w:rPr>
          <w:rFonts w:ascii="Bahnschrift Light" w:eastAsia="Calibri" w:hAnsi="Bahnschrift Light"/>
          <w:sz w:val="22"/>
          <w:szCs w:val="22"/>
          <w:lang w:eastAsia="en-US"/>
        </w:rPr>
        <w:t>0 – 32</w:t>
      </w:r>
      <w:proofErr w:type="gramEnd"/>
      <w:r w:rsidRPr="00174D32">
        <w:rPr>
          <w:rFonts w:ascii="Bahnschrift Light" w:eastAsia="Calibri" w:hAnsi="Bahnschrift Light"/>
          <w:sz w:val="22"/>
          <w:szCs w:val="22"/>
          <w:lang w:eastAsia="en-US"/>
        </w:rPr>
        <w:t xml:space="preserve"> mm až na úroveň pláně pro úpravu zpevněných povrchů.  </w:t>
      </w:r>
    </w:p>
    <w:p w14:paraId="10BA6583"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Hutnění zásypu ze soudržných materiálů:</w:t>
      </w:r>
    </w:p>
    <w:p w14:paraId="59D502C4"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ve volném terénu </w:t>
      </w:r>
      <w:proofErr w:type="gramStart"/>
      <w:r w:rsidRPr="00174D32">
        <w:rPr>
          <w:rFonts w:ascii="Bahnschrift Light" w:eastAsia="Calibri" w:hAnsi="Bahnschrift Light"/>
          <w:sz w:val="22"/>
          <w:szCs w:val="22"/>
          <w:lang w:eastAsia="en-US"/>
        </w:rPr>
        <w:t>92%</w:t>
      </w:r>
      <w:proofErr w:type="gramEnd"/>
      <w:r w:rsidRPr="00174D32">
        <w:rPr>
          <w:rFonts w:ascii="Bahnschrift Light" w:eastAsia="Calibri" w:hAnsi="Bahnschrift Light"/>
          <w:sz w:val="22"/>
          <w:szCs w:val="22"/>
          <w:lang w:eastAsia="en-US"/>
        </w:rPr>
        <w:t xml:space="preserve"> PS</w:t>
      </w:r>
    </w:p>
    <w:p w14:paraId="5BD8118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pod tělesem komunikace </w:t>
      </w:r>
      <w:proofErr w:type="gramStart"/>
      <w:r w:rsidRPr="00174D32">
        <w:rPr>
          <w:rFonts w:ascii="Bahnschrift Light" w:eastAsia="Calibri" w:hAnsi="Bahnschrift Light"/>
          <w:sz w:val="22"/>
          <w:szCs w:val="22"/>
          <w:lang w:eastAsia="en-US"/>
        </w:rPr>
        <w:t>95%</w:t>
      </w:r>
      <w:proofErr w:type="gramEnd"/>
      <w:r w:rsidRPr="00174D32">
        <w:rPr>
          <w:rFonts w:ascii="Bahnschrift Light" w:eastAsia="Calibri" w:hAnsi="Bahnschrift Light"/>
          <w:sz w:val="22"/>
          <w:szCs w:val="22"/>
          <w:lang w:eastAsia="en-US"/>
        </w:rPr>
        <w:t xml:space="preserve"> PS</w:t>
      </w:r>
    </w:p>
    <w:p w14:paraId="0B25AA0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lastRenderedPageBreak/>
        <w:t xml:space="preserve">Pokud bude použit materiál, který neumožní provedení zkoušky </w:t>
      </w:r>
      <w:proofErr w:type="spellStart"/>
      <w:r w:rsidRPr="00174D32">
        <w:rPr>
          <w:rFonts w:ascii="Bahnschrift Light" w:eastAsia="Calibri" w:hAnsi="Bahnschrift Light"/>
          <w:sz w:val="22"/>
          <w:szCs w:val="22"/>
          <w:lang w:eastAsia="en-US"/>
        </w:rPr>
        <w:t>Proctor</w:t>
      </w:r>
      <w:proofErr w:type="spellEnd"/>
      <w:r w:rsidRPr="00174D32">
        <w:rPr>
          <w:rFonts w:ascii="Bahnschrift Light" w:eastAsia="Calibri" w:hAnsi="Bahnschrift Light"/>
          <w:sz w:val="22"/>
          <w:szCs w:val="22"/>
          <w:lang w:eastAsia="en-US"/>
        </w:rPr>
        <w:t xml:space="preserve"> standard, nahradí se poměrem modulu ze statické zkoušky – dovolené hodnoty viz ČSN 72 1006.</w:t>
      </w:r>
    </w:p>
    <w:p w14:paraId="39E166BC" w14:textId="310C14C3" w:rsidR="00174D32" w:rsidRDefault="00174D32" w:rsidP="00803297">
      <w:pPr>
        <w:pStyle w:val="Zkladntext"/>
        <w:spacing w:before="60"/>
        <w:rPr>
          <w:rFonts w:ascii="Bahnschrift Light" w:eastAsia="Calibri" w:hAnsi="Bahnschrift Light"/>
          <w:b/>
          <w:bCs/>
          <w:szCs w:val="22"/>
          <w:lang w:eastAsia="en-US"/>
        </w:rPr>
      </w:pPr>
      <w:r w:rsidRPr="00174D32">
        <w:rPr>
          <w:rFonts w:ascii="Bahnschrift Light" w:eastAsia="Calibri" w:hAnsi="Bahnschrift Light"/>
          <w:sz w:val="22"/>
          <w:szCs w:val="22"/>
          <w:lang w:eastAsia="en-US"/>
        </w:rPr>
        <w:t>Zához výkopu rýhy se provádí bezprostředně po uložení plynovodu do výkopu. Před zásypem potrubí se provedou potřebná zaměření trasy plynovodu.</w:t>
      </w:r>
      <w:bookmarkStart w:id="31" w:name="_Toc474406943"/>
      <w:bookmarkStart w:id="32" w:name="_Toc474407948"/>
    </w:p>
    <w:p w14:paraId="30CA93F9" w14:textId="77777777" w:rsidR="00CD7EF9" w:rsidRDefault="00CD7EF9" w:rsidP="00174D32">
      <w:pPr>
        <w:pStyle w:val="Zkladntext"/>
        <w:spacing w:before="60"/>
        <w:rPr>
          <w:rFonts w:ascii="Bahnschrift Light" w:eastAsia="Calibri" w:hAnsi="Bahnschrift Light"/>
          <w:b/>
          <w:bCs/>
          <w:sz w:val="22"/>
          <w:szCs w:val="22"/>
          <w:lang w:eastAsia="en-US"/>
        </w:rPr>
      </w:pPr>
    </w:p>
    <w:p w14:paraId="78E2A520" w14:textId="685ECCF9" w:rsidR="00CD7EF9" w:rsidRPr="00CD7EF9" w:rsidRDefault="00174D32" w:rsidP="00CD7EF9">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TRUBNÍ MATERIÁL</w:t>
      </w:r>
      <w:bookmarkEnd w:id="31"/>
      <w:bookmarkEnd w:id="32"/>
      <w:r w:rsidRPr="00CD7EF9">
        <w:rPr>
          <w:rFonts w:ascii="Bahnschrift Light" w:eastAsia="Calibri" w:hAnsi="Bahnschrift Light"/>
          <w:b/>
          <w:bCs/>
          <w:sz w:val="22"/>
          <w:szCs w:val="22"/>
          <w:lang w:eastAsia="en-US"/>
        </w:rPr>
        <w:t xml:space="preserve"> </w:t>
      </w:r>
    </w:p>
    <w:p w14:paraId="5EA9644A" w14:textId="77777777" w:rsidR="00CD7EF9" w:rsidRDefault="00CD7EF9" w:rsidP="00174D32">
      <w:pPr>
        <w:pStyle w:val="Zkladntext"/>
        <w:spacing w:before="60"/>
        <w:rPr>
          <w:rFonts w:ascii="Bahnschrift Light" w:eastAsia="Calibri" w:hAnsi="Bahnschrift Light"/>
          <w:b/>
          <w:bCs/>
          <w:sz w:val="22"/>
          <w:szCs w:val="22"/>
          <w:lang w:eastAsia="en-US"/>
        </w:rPr>
      </w:pPr>
    </w:p>
    <w:p w14:paraId="77018EDB" w14:textId="610A2E91"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Potrubí z PE</w:t>
      </w:r>
    </w:p>
    <w:p w14:paraId="11D26943"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Pro stavbu plynovodu budou použity trubky z polyethylenu z materiálu PE 100 </w:t>
      </w:r>
      <w:proofErr w:type="gramStart"/>
      <w:r w:rsidRPr="00174D32">
        <w:rPr>
          <w:rFonts w:ascii="Bahnschrift Light" w:eastAsia="Calibri" w:hAnsi="Bahnschrift Light"/>
          <w:sz w:val="22"/>
          <w:szCs w:val="22"/>
          <w:lang w:eastAsia="en-US"/>
        </w:rPr>
        <w:t>RC - SDR</w:t>
      </w:r>
      <w:proofErr w:type="gramEnd"/>
      <w:r w:rsidRPr="00174D32">
        <w:rPr>
          <w:rFonts w:ascii="Bahnschrift Light" w:eastAsia="Calibri" w:hAnsi="Bahnschrift Light"/>
          <w:sz w:val="22"/>
          <w:szCs w:val="22"/>
          <w:lang w:eastAsia="en-US"/>
        </w:rPr>
        <w:t xml:space="preserve"> 17,6 dimenze 225 a 90 a z materiálu PE 100 - SDR 11 dimenze 63 a nižší. Veškeré potrubí musí být doloženo platným atestem a pracovníci provádějící montáž potrubí musí prokázat platným svářečským průkazem. Dodržet požadavek na značení trubek v souladu s TPG 702 01, čl. 4.2 a </w:t>
      </w:r>
      <w:proofErr w:type="spellStart"/>
      <w:r w:rsidRPr="00174D32">
        <w:rPr>
          <w:rFonts w:ascii="Bahnschrift Light" w:eastAsia="Calibri" w:hAnsi="Bahnschrift Light"/>
          <w:sz w:val="22"/>
          <w:szCs w:val="22"/>
          <w:lang w:eastAsia="en-US"/>
        </w:rPr>
        <w:t>prEN</w:t>
      </w:r>
      <w:proofErr w:type="spellEnd"/>
      <w:r w:rsidRPr="00174D32">
        <w:rPr>
          <w:rFonts w:ascii="Bahnschrift Light" w:eastAsia="Calibri" w:hAnsi="Bahnschrift Light"/>
          <w:sz w:val="22"/>
          <w:szCs w:val="22"/>
          <w:lang w:eastAsia="en-US"/>
        </w:rPr>
        <w:t xml:space="preserve"> 1555-2.  </w:t>
      </w:r>
    </w:p>
    <w:p w14:paraId="501CF300"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 xml:space="preserve">Tvarovky a </w:t>
      </w:r>
      <w:proofErr w:type="spellStart"/>
      <w:r w:rsidRPr="00174D32">
        <w:rPr>
          <w:rFonts w:ascii="Bahnschrift Light" w:eastAsia="Calibri" w:hAnsi="Bahnschrift Light"/>
          <w:b/>
          <w:bCs/>
          <w:sz w:val="22"/>
          <w:szCs w:val="22"/>
          <w:lang w:eastAsia="en-US"/>
        </w:rPr>
        <w:t>elektrotvarovky</w:t>
      </w:r>
      <w:proofErr w:type="spellEnd"/>
    </w:p>
    <w:p w14:paraId="01A321A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Tvarovky a </w:t>
      </w:r>
      <w:proofErr w:type="spellStart"/>
      <w:r w:rsidRPr="00174D32">
        <w:rPr>
          <w:rFonts w:ascii="Bahnschrift Light" w:eastAsia="Calibri" w:hAnsi="Bahnschrift Light"/>
          <w:sz w:val="22"/>
          <w:szCs w:val="22"/>
          <w:lang w:eastAsia="en-US"/>
        </w:rPr>
        <w:t>elektrotvarovky</w:t>
      </w:r>
      <w:proofErr w:type="spellEnd"/>
      <w:r w:rsidRPr="00174D32">
        <w:rPr>
          <w:rFonts w:ascii="Bahnschrift Light" w:eastAsia="Calibri" w:hAnsi="Bahnschrift Light"/>
          <w:sz w:val="22"/>
          <w:szCs w:val="22"/>
          <w:lang w:eastAsia="en-US"/>
        </w:rPr>
        <w:t xml:space="preserve"> a armatury z polyetylenu PE 100 - SDR 17,6, SDR 11. Používá se kusů vyrobených a certifikovaných oprávněnou autorizovanou osobou, s uvedením vhodnosti použití pro zemní plyn. Dodržet požadavek na značení tvarovek a </w:t>
      </w:r>
      <w:proofErr w:type="spellStart"/>
      <w:r w:rsidRPr="00174D32">
        <w:rPr>
          <w:rFonts w:ascii="Bahnschrift Light" w:eastAsia="Calibri" w:hAnsi="Bahnschrift Light"/>
          <w:sz w:val="22"/>
          <w:szCs w:val="22"/>
          <w:lang w:eastAsia="en-US"/>
        </w:rPr>
        <w:t>elektrotvarovek</w:t>
      </w:r>
      <w:proofErr w:type="spellEnd"/>
      <w:r w:rsidRPr="00174D32">
        <w:rPr>
          <w:rFonts w:ascii="Bahnschrift Light" w:eastAsia="Calibri" w:hAnsi="Bahnschrift Light"/>
          <w:sz w:val="22"/>
          <w:szCs w:val="22"/>
          <w:lang w:eastAsia="en-US"/>
        </w:rPr>
        <w:t xml:space="preserve"> v souladu s ČSN 64 3042, čl. 5.4 a </w:t>
      </w:r>
      <w:proofErr w:type="spellStart"/>
      <w:r w:rsidRPr="00174D32">
        <w:rPr>
          <w:rFonts w:ascii="Bahnschrift Light" w:eastAsia="Calibri" w:hAnsi="Bahnschrift Light"/>
          <w:sz w:val="22"/>
          <w:szCs w:val="22"/>
          <w:lang w:eastAsia="en-US"/>
        </w:rPr>
        <w:t>prEN</w:t>
      </w:r>
      <w:proofErr w:type="spellEnd"/>
      <w:r w:rsidRPr="00174D32">
        <w:rPr>
          <w:rFonts w:ascii="Bahnschrift Light" w:eastAsia="Calibri" w:hAnsi="Bahnschrift Light"/>
          <w:sz w:val="22"/>
          <w:szCs w:val="22"/>
          <w:lang w:eastAsia="en-US"/>
        </w:rPr>
        <w:t xml:space="preserve"> 1555-3, </w:t>
      </w:r>
      <w:proofErr w:type="spellStart"/>
      <w:r w:rsidRPr="00174D32">
        <w:rPr>
          <w:rFonts w:ascii="Bahnschrift Light" w:eastAsia="Calibri" w:hAnsi="Bahnschrift Light"/>
          <w:sz w:val="22"/>
          <w:szCs w:val="22"/>
          <w:lang w:eastAsia="en-US"/>
        </w:rPr>
        <w:t>prEN</w:t>
      </w:r>
      <w:proofErr w:type="spellEnd"/>
      <w:r w:rsidRPr="00174D32">
        <w:rPr>
          <w:rFonts w:ascii="Bahnschrift Light" w:eastAsia="Calibri" w:hAnsi="Bahnschrift Light"/>
          <w:sz w:val="22"/>
          <w:szCs w:val="22"/>
          <w:lang w:eastAsia="en-US"/>
        </w:rPr>
        <w:t xml:space="preserve"> 1555-4. </w:t>
      </w:r>
    </w:p>
    <w:p w14:paraId="6A4F485A"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Chráničky a ochranné potrubí</w:t>
      </w:r>
    </w:p>
    <w:p w14:paraId="7E979D7A" w14:textId="7FDDCCE6" w:rsid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Pro tuto stavbu jsou navrženy ochranné trubky při křížení kanalizace. Budou použity chráničky z plastu jakostní třídy PE 100 a SDR 17 (SDR 26). Ochranné potrubí musí být žluté barvy, nebo jiné barvy označené nejméně čtyřmi podélnými </w:t>
      </w:r>
      <w:proofErr w:type="spellStart"/>
      <w:r w:rsidRPr="00174D32">
        <w:rPr>
          <w:rFonts w:ascii="Bahnschrift Light" w:eastAsia="Calibri" w:hAnsi="Bahnschrift Light"/>
          <w:sz w:val="22"/>
          <w:szCs w:val="22"/>
          <w:lang w:eastAsia="en-US"/>
        </w:rPr>
        <w:t>koextrudovanými</w:t>
      </w:r>
      <w:proofErr w:type="spellEnd"/>
      <w:r w:rsidRPr="00174D32">
        <w:rPr>
          <w:rFonts w:ascii="Bahnschrift Light" w:eastAsia="Calibri" w:hAnsi="Bahnschrift Light"/>
          <w:sz w:val="22"/>
          <w:szCs w:val="22"/>
          <w:lang w:eastAsia="en-US"/>
        </w:rPr>
        <w:t xml:space="preserve"> žlutými pruhy rovnoměrně rozmístěnými po jejich obvodu. Plynovod musí být v chráničce nebo ochranné trubce vystředěn plastovými vystřeďovacími prvky (např. systému RACI nebo </w:t>
      </w:r>
      <w:proofErr w:type="gramStart"/>
      <w:r w:rsidRPr="00174D32">
        <w:rPr>
          <w:rFonts w:ascii="Bahnschrift Light" w:eastAsia="Calibri" w:hAnsi="Bahnschrift Light"/>
          <w:sz w:val="22"/>
          <w:szCs w:val="22"/>
          <w:lang w:eastAsia="en-US"/>
        </w:rPr>
        <w:t>MF,</w:t>
      </w:r>
      <w:proofErr w:type="gramEnd"/>
      <w:r w:rsidRPr="00174D32">
        <w:rPr>
          <w:rFonts w:ascii="Bahnschrift Light" w:eastAsia="Calibri" w:hAnsi="Bahnschrift Light"/>
          <w:sz w:val="22"/>
          <w:szCs w:val="22"/>
          <w:lang w:eastAsia="en-US"/>
        </w:rPr>
        <w:t xml:space="preserve"> atd.). Čela chrániček nebo ochranných trubek budou utěsněna gumovými manžetami DISA, PLITEC, a to nedělenými.</w:t>
      </w:r>
    </w:p>
    <w:p w14:paraId="7B0A95ED" w14:textId="77777777" w:rsidR="00CD7EF9" w:rsidRPr="00174D32" w:rsidRDefault="00CD7EF9" w:rsidP="00174D32">
      <w:pPr>
        <w:pStyle w:val="Zkladntext"/>
        <w:spacing w:before="60"/>
        <w:rPr>
          <w:rFonts w:ascii="Bahnschrift Light" w:eastAsia="Calibri" w:hAnsi="Bahnschrift Light"/>
          <w:sz w:val="22"/>
          <w:szCs w:val="22"/>
          <w:lang w:eastAsia="en-US"/>
        </w:rPr>
      </w:pPr>
    </w:p>
    <w:p w14:paraId="1981557F" w14:textId="77777777" w:rsidR="00174D32" w:rsidRPr="00CD7EF9" w:rsidRDefault="00174D32" w:rsidP="00CD7EF9">
      <w:pPr>
        <w:pStyle w:val="Nadpis1"/>
        <w:spacing w:before="60"/>
      </w:pPr>
      <w:bookmarkStart w:id="33" w:name="_Toc474406944"/>
      <w:bookmarkStart w:id="34" w:name="_Toc474407949"/>
      <w:bookmarkStart w:id="35" w:name="_Toc51847964"/>
      <w:r w:rsidRPr="00CD7EF9">
        <w:t>MONTÁŽNÍ PRÁCE</w:t>
      </w:r>
      <w:bookmarkEnd w:id="33"/>
      <w:bookmarkEnd w:id="34"/>
      <w:bookmarkEnd w:id="35"/>
    </w:p>
    <w:p w14:paraId="11B9AC80" w14:textId="77777777" w:rsidR="00174D32" w:rsidRPr="00174D32" w:rsidRDefault="00174D32" w:rsidP="00174D32">
      <w:pPr>
        <w:pStyle w:val="Zkladntext"/>
        <w:spacing w:before="60"/>
        <w:rPr>
          <w:rFonts w:ascii="Bahnschrift Light" w:eastAsia="Calibri" w:hAnsi="Bahnschrift Light"/>
          <w:sz w:val="22"/>
          <w:szCs w:val="22"/>
          <w:lang w:eastAsia="en-US"/>
        </w:rPr>
      </w:pPr>
      <w:bookmarkStart w:id="36" w:name="_Toc474406945"/>
      <w:bookmarkStart w:id="37" w:name="_Toc474407950"/>
      <w:r w:rsidRPr="00174D32">
        <w:rPr>
          <w:rFonts w:ascii="Bahnschrift Light" w:eastAsia="Calibri" w:hAnsi="Bahnschrift Light"/>
          <w:sz w:val="22"/>
          <w:szCs w:val="22"/>
          <w:lang w:eastAsia="en-US"/>
        </w:rPr>
        <w:t>Stavba plynovodního zařízení musí být prováděna v souladu s ČSN EN 12007, ČSN EN 12327, ČSN 73 6005, ČSN 73 3050, TPG 70201, TPG 702 04 a ustanovení energetického zákona 458/2000 Sb.</w:t>
      </w:r>
    </w:p>
    <w:p w14:paraId="1B1B694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Stavba PZ musí být realizována podle odsouhlasené projektové dokumentace (dále jen #PD#) a v souladu s platnými právními předpisy a platnými ČSN-EN, TPG, TIN, Technickými požadavky provozovatele distribuční soustavy. Technické požadavky provozovatele distribuční soustavy naleznete na: </w:t>
      </w:r>
      <w:hyperlink r:id="rId8" w:history="1">
        <w:r w:rsidRPr="00174D32">
          <w:rPr>
            <w:rFonts w:ascii="Bahnschrift Light" w:eastAsia="Calibri" w:hAnsi="Bahnschrift Light"/>
            <w:sz w:val="22"/>
            <w:szCs w:val="22"/>
            <w:lang w:eastAsia="en-US"/>
          </w:rPr>
          <w:t>http://www.gasnet.cz/cs/</w:t>
        </w:r>
      </w:hyperlink>
      <w:r w:rsidRPr="00174D32">
        <w:rPr>
          <w:rFonts w:ascii="Bahnschrift Light" w:eastAsia="Calibri" w:hAnsi="Bahnschrift Light"/>
          <w:sz w:val="22"/>
          <w:szCs w:val="22"/>
          <w:lang w:eastAsia="en-US"/>
        </w:rPr>
        <w:t xml:space="preserve">technicke-dokumenty/.  </w:t>
      </w:r>
    </w:p>
    <w:p w14:paraId="05A31DF8"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Stavbu PZ (mimo samostatně budované plynovodní přípojky) a propojovací práce na stávající PZ smí provádět zhotovitel certifikovaný v rozsahu dle TPG 923 01. Certifikát musí odpovídat typu PZ a prováděné činnosti.</w:t>
      </w:r>
    </w:p>
    <w:p w14:paraId="5DC15DA7"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záhozem potrubí bude provedeno geodetické zaměření stavby a polohopisných prvků. Bude vyhotovena geodetická dokumentace skutečného provedení stavby PZ dle směrnice provozovatele distribuční </w:t>
      </w:r>
      <w:proofErr w:type="gramStart"/>
      <w:r w:rsidRPr="00174D32">
        <w:rPr>
          <w:rFonts w:ascii="Bahnschrift Light" w:eastAsia="Calibri" w:hAnsi="Bahnschrift Light"/>
          <w:sz w:val="22"/>
          <w:szCs w:val="22"/>
          <w:lang w:eastAsia="en-US"/>
        </w:rPr>
        <w:t>soustavy - Dokumentace</w:t>
      </w:r>
      <w:proofErr w:type="gramEnd"/>
      <w:r w:rsidRPr="00174D32">
        <w:rPr>
          <w:rFonts w:ascii="Bahnschrift Light" w:eastAsia="Calibri" w:hAnsi="Bahnschrift Light"/>
          <w:sz w:val="22"/>
          <w:szCs w:val="22"/>
          <w:lang w:eastAsia="en-US"/>
        </w:rPr>
        <w:t xml:space="preserve"> distribuční soustavy (Zaměření plynárenského zařízení a vyhotovení digitální technické mapy v jeho okolí). Geodetická směrnice je k dispozici na </w:t>
      </w:r>
      <w:hyperlink r:id="rId9" w:history="1">
        <w:r w:rsidRPr="00174D32">
          <w:rPr>
            <w:rFonts w:ascii="Bahnschrift Light" w:eastAsia="Calibri" w:hAnsi="Bahnschrift Light"/>
            <w:sz w:val="22"/>
            <w:szCs w:val="22"/>
            <w:lang w:eastAsia="en-US"/>
          </w:rPr>
          <w:t>http://www.gasnet.cz/cs/technicke-dokumenty/</w:t>
        </w:r>
      </w:hyperlink>
      <w:r w:rsidRPr="00174D32">
        <w:rPr>
          <w:rFonts w:ascii="Bahnschrift Light" w:eastAsia="Calibri" w:hAnsi="Bahnschrift Light"/>
          <w:sz w:val="22"/>
          <w:szCs w:val="22"/>
          <w:lang w:eastAsia="en-US"/>
        </w:rPr>
        <w:t xml:space="preserve">. </w:t>
      </w:r>
    </w:p>
    <w:p w14:paraId="5E32B01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Upozorňujeme, že geodetická dokumentace skutečného provedení stavby PZ zpracovaná dle uvedené směrnice bude vyžadována při odevzdání a převzetí stavby PZ.</w:t>
      </w:r>
    </w:p>
    <w:p w14:paraId="599AA684"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Termín zahájení přejímacího řízení je nutné dohodnout na příslušném regionálním oddělení operativní správy sítí viz kontaktní informace na </w:t>
      </w:r>
      <w:hyperlink r:id="rId10" w:history="1">
        <w:r w:rsidRPr="00174D32">
          <w:rPr>
            <w:rFonts w:ascii="Bahnschrift Light" w:eastAsia="Calibri" w:hAnsi="Bahnschrift Light"/>
            <w:sz w:val="22"/>
            <w:szCs w:val="22"/>
            <w:lang w:eastAsia="en-US"/>
          </w:rPr>
          <w:t>http://www.gasnet.cz/cs/kontaktní-system/</w:t>
        </w:r>
      </w:hyperlink>
      <w:r w:rsidRPr="00174D32">
        <w:rPr>
          <w:rFonts w:ascii="Bahnschrift Light" w:eastAsia="Calibri" w:hAnsi="Bahnschrift Light"/>
          <w:sz w:val="22"/>
          <w:szCs w:val="22"/>
          <w:lang w:eastAsia="en-US"/>
        </w:rPr>
        <w:t>.</w:t>
      </w:r>
    </w:p>
    <w:p w14:paraId="1CF30453"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lastRenderedPageBreak/>
        <w:t xml:space="preserve">Při přejímce stavby bude předána dokumentace stavby PZ dle platných TPG. Seznam dokladů je k dispozici na </w:t>
      </w:r>
      <w:hyperlink r:id="rId11" w:history="1">
        <w:r w:rsidRPr="00174D32">
          <w:rPr>
            <w:rFonts w:ascii="Bahnschrift Light" w:eastAsia="Calibri" w:hAnsi="Bahnschrift Light"/>
            <w:sz w:val="22"/>
            <w:szCs w:val="22"/>
            <w:lang w:eastAsia="en-US"/>
          </w:rPr>
          <w:t>http://www.gasnet.cz/cs/technicke-dokumenty/</w:t>
        </w:r>
      </w:hyperlink>
      <w:r w:rsidRPr="00174D32">
        <w:rPr>
          <w:rFonts w:ascii="Bahnschrift Light" w:eastAsia="Calibri" w:hAnsi="Bahnschrift Light"/>
          <w:sz w:val="22"/>
          <w:szCs w:val="22"/>
          <w:lang w:eastAsia="en-US"/>
        </w:rPr>
        <w:t>.</w:t>
      </w:r>
    </w:p>
    <w:p w14:paraId="69CF8DB2" w14:textId="7239774F" w:rsidR="00CD7EF9"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Propojení stavby PZ s distribuční soustavou může být realizováno až po vydání souhlasu PDS se vpuštěním plynu. Toto stanovisko včetně schválené PD musí být k dispozici na stavbě PZ.</w:t>
      </w:r>
    </w:p>
    <w:p w14:paraId="5D39F250" w14:textId="77777777" w:rsidR="00CD7EF9" w:rsidRDefault="00CD7EF9" w:rsidP="00174D32">
      <w:pPr>
        <w:pStyle w:val="Zkladntext"/>
        <w:spacing w:before="60"/>
        <w:rPr>
          <w:rFonts w:ascii="Bahnschrift Light" w:eastAsia="Calibri" w:hAnsi="Bahnschrift Light"/>
          <w:sz w:val="22"/>
          <w:szCs w:val="22"/>
          <w:lang w:eastAsia="en-US"/>
        </w:rPr>
      </w:pPr>
    </w:p>
    <w:p w14:paraId="526E084D" w14:textId="5A7BDF7F" w:rsidR="00174D32" w:rsidRPr="00CD7EF9" w:rsidRDefault="00174D32" w:rsidP="00CD7EF9">
      <w:pPr>
        <w:pStyle w:val="Nadpis1"/>
        <w:spacing w:before="60"/>
      </w:pPr>
      <w:bookmarkStart w:id="38" w:name="_Toc51847965"/>
      <w:r w:rsidRPr="00CD7EF9">
        <w:t>NAPOJENÍ NA STÁVAJÍCÍ PLYNOVODY</w:t>
      </w:r>
      <w:bookmarkEnd w:id="36"/>
      <w:bookmarkEnd w:id="37"/>
      <w:bookmarkEnd w:id="38"/>
    </w:p>
    <w:p w14:paraId="62415A1F" w14:textId="5D0A0FBF"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Propojovací práce budou realizovány na základě souhlasu s uvedením PZ do provozu </w:t>
      </w:r>
      <w:proofErr w:type="gramStart"/>
      <w:r w:rsidRPr="00174D32">
        <w:rPr>
          <w:rFonts w:ascii="Bahnschrift Light" w:eastAsia="Calibri" w:hAnsi="Bahnschrift Light"/>
          <w:sz w:val="22"/>
          <w:szCs w:val="22"/>
          <w:lang w:eastAsia="en-US"/>
        </w:rPr>
        <w:t>vydaným - oprávněným</w:t>
      </w:r>
      <w:proofErr w:type="gramEnd"/>
      <w:r w:rsidRPr="00174D32">
        <w:rPr>
          <w:rFonts w:ascii="Bahnschrift Light" w:eastAsia="Calibri" w:hAnsi="Bahnschrift Light"/>
          <w:sz w:val="22"/>
          <w:szCs w:val="22"/>
          <w:lang w:eastAsia="en-US"/>
        </w:rPr>
        <w:t xml:space="preserve"> zástupcem provozovatele PZ. Zhotovení propojovacích a rozpojovacích prací na plynovodech (práce pod tlakem plynu), bude provedeno zásadně oprávněným zástupcem provozovatele distribuční sítě společností </w:t>
      </w:r>
      <w:proofErr w:type="spellStart"/>
      <w:r w:rsidRPr="00174D32">
        <w:rPr>
          <w:rFonts w:ascii="Bahnschrift Light" w:eastAsia="Calibri" w:hAnsi="Bahnschrift Light"/>
          <w:sz w:val="22"/>
          <w:szCs w:val="22"/>
          <w:lang w:eastAsia="en-US"/>
        </w:rPr>
        <w:t>GridServices</w:t>
      </w:r>
      <w:proofErr w:type="spellEnd"/>
      <w:r w:rsidRPr="00174D32">
        <w:rPr>
          <w:rFonts w:ascii="Bahnschrift Light" w:eastAsia="Calibri" w:hAnsi="Bahnschrift Light"/>
          <w:sz w:val="22"/>
          <w:szCs w:val="22"/>
          <w:lang w:eastAsia="en-US"/>
        </w:rPr>
        <w:t xml:space="preserve"> úsekem provozu a údržby </w:t>
      </w:r>
      <w:proofErr w:type="gramStart"/>
      <w:r w:rsidRPr="00174D32">
        <w:rPr>
          <w:rFonts w:ascii="Bahnschrift Light" w:eastAsia="Calibri" w:hAnsi="Bahnschrift Light"/>
          <w:sz w:val="22"/>
          <w:szCs w:val="22"/>
          <w:lang w:eastAsia="en-US"/>
        </w:rPr>
        <w:t>sítí - odborem</w:t>
      </w:r>
      <w:proofErr w:type="gramEnd"/>
      <w:r w:rsidRPr="00174D32">
        <w:rPr>
          <w:rFonts w:ascii="Bahnschrift Light" w:eastAsia="Calibri" w:hAnsi="Bahnschrift Light"/>
          <w:sz w:val="22"/>
          <w:szCs w:val="22"/>
          <w:lang w:eastAsia="en-US"/>
        </w:rPr>
        <w:t xml:space="preserve"> skupiny speciálních prací, dle Metodického pokynu </w:t>
      </w:r>
      <w:r w:rsidR="00FD28ED">
        <w:rPr>
          <w:rFonts w:ascii="Bahnschrift Light" w:eastAsia="Calibri" w:hAnsi="Bahnschrift Light"/>
          <w:sz w:val="22"/>
          <w:szCs w:val="22"/>
          <w:lang w:eastAsia="en-US"/>
        </w:rPr>
        <w:t>správce plynárenské soustavy</w:t>
      </w:r>
      <w:r w:rsidRPr="00174D32">
        <w:rPr>
          <w:rFonts w:ascii="Bahnschrift Light" w:eastAsia="Calibri" w:hAnsi="Bahnschrift Light"/>
          <w:sz w:val="22"/>
          <w:szCs w:val="22"/>
          <w:lang w:eastAsia="en-US"/>
        </w:rPr>
        <w:t xml:space="preserve"> při zvýšeném nebezpečí, poruchách a haváriích, na základě objednávky zhotovitele (investora) k provedení prací. Zajištění přerušení dodávky plynu odběratelům, bude provedeno dle Metodického pokynu GRID_MP_G09_03_06 Pravidla pro informování dotčených účastníků trhu s plynem při přerušení distribuce plynu. Propojovací práce budou prováděny přednostně mimo topné období. Realizace </w:t>
      </w:r>
      <w:proofErr w:type="spellStart"/>
      <w:r w:rsidRPr="00174D32">
        <w:rPr>
          <w:rFonts w:ascii="Bahnschrift Light" w:eastAsia="Calibri" w:hAnsi="Bahnschrift Light"/>
          <w:sz w:val="22"/>
          <w:szCs w:val="22"/>
          <w:lang w:eastAsia="en-US"/>
        </w:rPr>
        <w:t>propojů</w:t>
      </w:r>
      <w:proofErr w:type="spellEnd"/>
      <w:r w:rsidRPr="00174D32">
        <w:rPr>
          <w:rFonts w:ascii="Bahnschrift Light" w:eastAsia="Calibri" w:hAnsi="Bahnschrift Light"/>
          <w:sz w:val="22"/>
          <w:szCs w:val="22"/>
          <w:lang w:eastAsia="en-US"/>
        </w:rPr>
        <w:t xml:space="preserve"> v topné sezóně může být provedeno, pokud okolní teplota neklesne pod +5°C. Materiál k provedení propoje plynovodu zajistí a dodá zhotovitel stavby plynovodu, včetně geodetického zaměření </w:t>
      </w:r>
      <w:proofErr w:type="spellStart"/>
      <w:r w:rsidRPr="00174D32">
        <w:rPr>
          <w:rFonts w:ascii="Bahnschrift Light" w:eastAsia="Calibri" w:hAnsi="Bahnschrift Light"/>
          <w:sz w:val="22"/>
          <w:szCs w:val="22"/>
          <w:lang w:eastAsia="en-US"/>
        </w:rPr>
        <w:t>propojů</w:t>
      </w:r>
      <w:proofErr w:type="spellEnd"/>
      <w:r w:rsidRPr="00174D32">
        <w:rPr>
          <w:rFonts w:ascii="Bahnschrift Light" w:eastAsia="Calibri" w:hAnsi="Bahnschrift Light"/>
          <w:sz w:val="22"/>
          <w:szCs w:val="22"/>
          <w:lang w:eastAsia="en-US"/>
        </w:rPr>
        <w:t xml:space="preserve"> a </w:t>
      </w:r>
      <w:proofErr w:type="spellStart"/>
      <w:r w:rsidRPr="00174D32">
        <w:rPr>
          <w:rFonts w:ascii="Bahnschrift Light" w:eastAsia="Calibri" w:hAnsi="Bahnschrift Light"/>
          <w:sz w:val="22"/>
          <w:szCs w:val="22"/>
          <w:lang w:eastAsia="en-US"/>
        </w:rPr>
        <w:t>rozpojů</w:t>
      </w:r>
      <w:proofErr w:type="spellEnd"/>
      <w:r w:rsidRPr="00174D32">
        <w:rPr>
          <w:rFonts w:ascii="Bahnschrift Light" w:eastAsia="Calibri" w:hAnsi="Bahnschrift Light"/>
          <w:sz w:val="22"/>
          <w:szCs w:val="22"/>
          <w:lang w:eastAsia="en-US"/>
        </w:rPr>
        <w:t>. V případě nutnosti řešení dopravního omezení k provedení propojovacích prací tyto omezení zajistí zhotovitel stavby, dle požadavku technika provozu. Dílčí propojovací a rozpojovací práce mohou být operativně řešeny při realizaci stavby.</w:t>
      </w:r>
    </w:p>
    <w:p w14:paraId="2195D440" w14:textId="77777777" w:rsidR="00CD7EF9"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Způsob technologického provedení rozpojovacích a propojovacích pracích plynovodů</w:t>
      </w:r>
      <w:r w:rsidRPr="00174D32">
        <w:rPr>
          <w:rFonts w:ascii="Bahnschrift Light" w:eastAsia="Calibri" w:hAnsi="Bahnschrift Light"/>
          <w:sz w:val="22"/>
          <w:szCs w:val="22"/>
          <w:lang w:eastAsia="en-US"/>
        </w:rPr>
        <w:br/>
        <w:t xml:space="preserve">pod přetlakem plynu NTL a STL dle TPG 70206 - Přerušení průtoku plynu v plynovodech uzavíracími balony. Z důvodu zvýšení bezpečnosti prací a vyhodnocení rizik, požadujeme na tlakové hladině NTL a STL provádět vždy přerušení průtoku plynu v potrubí bez úniku plynu vsazením těsnicích balonů do plynovodu přes komorové zařízení. Napojení a odpojení plynovodů na ocelovém potrubí provádět vždy se vsazením bezpečnostních těsnicích přesuvek </w:t>
      </w:r>
      <w:proofErr w:type="spellStart"/>
      <w:r w:rsidRPr="00174D32">
        <w:rPr>
          <w:rFonts w:ascii="Bahnschrift Light" w:eastAsia="Calibri" w:hAnsi="Bahnschrift Light"/>
          <w:sz w:val="22"/>
          <w:szCs w:val="22"/>
          <w:lang w:eastAsia="en-US"/>
        </w:rPr>
        <w:t>Schuck</w:t>
      </w:r>
      <w:proofErr w:type="spellEnd"/>
      <w:r w:rsidRPr="00174D32">
        <w:rPr>
          <w:rFonts w:ascii="Bahnschrift Light" w:eastAsia="Calibri" w:hAnsi="Bahnschrift Light"/>
          <w:sz w:val="22"/>
          <w:szCs w:val="22"/>
          <w:lang w:eastAsia="en-US"/>
        </w:rPr>
        <w:t xml:space="preserve"> v místech </w:t>
      </w:r>
      <w:proofErr w:type="spellStart"/>
      <w:r w:rsidRPr="00174D32">
        <w:rPr>
          <w:rFonts w:ascii="Bahnschrift Light" w:eastAsia="Calibri" w:hAnsi="Bahnschrift Light"/>
          <w:sz w:val="22"/>
          <w:szCs w:val="22"/>
          <w:lang w:eastAsia="en-US"/>
        </w:rPr>
        <w:t>propojů</w:t>
      </w:r>
      <w:proofErr w:type="spellEnd"/>
      <w:r w:rsidRPr="00174D32">
        <w:rPr>
          <w:rFonts w:ascii="Bahnschrift Light" w:eastAsia="Calibri" w:hAnsi="Bahnschrift Light"/>
          <w:sz w:val="22"/>
          <w:szCs w:val="22"/>
          <w:lang w:eastAsia="en-US"/>
        </w:rPr>
        <w:t>.</w:t>
      </w:r>
      <w:bookmarkStart w:id="39" w:name="_Toc474406946"/>
      <w:bookmarkStart w:id="40" w:name="_Toc474407951"/>
    </w:p>
    <w:p w14:paraId="16CAA44E" w14:textId="36882F92" w:rsidR="00174D32" w:rsidRPr="00CD7EF9" w:rsidRDefault="00174D32" w:rsidP="00CD7EF9">
      <w:pPr>
        <w:pStyle w:val="Nadpis1"/>
        <w:rPr>
          <w:sz w:val="26"/>
          <w:szCs w:val="26"/>
        </w:rPr>
      </w:pPr>
      <w:bookmarkStart w:id="41" w:name="_Toc51847966"/>
      <w:r w:rsidRPr="00CD7EF9">
        <w:rPr>
          <w:sz w:val="26"/>
          <w:szCs w:val="26"/>
        </w:rPr>
        <w:t>vliv na povrchové a podzemní vody včetně jejich zneškodňování</w:t>
      </w:r>
      <w:bookmarkEnd w:id="39"/>
      <w:bookmarkEnd w:id="40"/>
      <w:bookmarkEnd w:id="41"/>
    </w:p>
    <w:p w14:paraId="770E0D64"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Při realizačních pracích nesmí dojít ke znečištění podzemních a povrchových vod závadnými látkami, zejména ropnými produkty ze stavebních a dopravních prostředků (je nutné používat mechanismy ekologicky s nezávadnými náplněmi a mazivy). Odpad ze stavby bude likvidován v souladu se zákonem č. 185/2001 Sb. Vzhledem k vybavenosti prováděcích firem, sledovanosti výstavby plynovodních řadů a geologickým podmínkám v trase, jsme přesvědčeni, že stavba plynovodu neohrozí území, jimž bude trasa plynovodu vedena.  </w:t>
      </w:r>
    </w:p>
    <w:p w14:paraId="7124A15A" w14:textId="73443778" w:rsidR="00174D32" w:rsidRPr="00CD7EF9" w:rsidRDefault="00174D32" w:rsidP="00CD7EF9">
      <w:pPr>
        <w:pStyle w:val="Nadpis1"/>
        <w:rPr>
          <w:rFonts w:eastAsia="Calibri"/>
          <w:sz w:val="24"/>
          <w:szCs w:val="22"/>
          <w:lang w:eastAsia="en-US"/>
        </w:rPr>
      </w:pPr>
      <w:bookmarkStart w:id="42" w:name="_Toc468106716"/>
      <w:bookmarkStart w:id="43" w:name="_Toc474406947"/>
      <w:bookmarkStart w:id="44" w:name="_Toc474407952"/>
      <w:bookmarkStart w:id="45" w:name="_Toc51847967"/>
      <w:r w:rsidRPr="00CD7EF9">
        <w:rPr>
          <w:rFonts w:eastAsia="Calibri"/>
          <w:sz w:val="24"/>
          <w:szCs w:val="22"/>
          <w:lang w:eastAsia="en-US"/>
        </w:rPr>
        <w:t>údaje o zapracovaných technických výpočtech</w:t>
      </w:r>
      <w:r w:rsidR="00CD7EF9">
        <w:rPr>
          <w:rFonts w:eastAsia="Calibri"/>
          <w:sz w:val="24"/>
          <w:szCs w:val="22"/>
          <w:lang w:eastAsia="en-US"/>
        </w:rPr>
        <w:t xml:space="preserve"> </w:t>
      </w:r>
      <w:r w:rsidRPr="00CD7EF9">
        <w:rPr>
          <w:rFonts w:eastAsia="Calibri"/>
          <w:sz w:val="24"/>
          <w:szCs w:val="22"/>
          <w:lang w:eastAsia="en-US"/>
        </w:rPr>
        <w:t>a jejich důsledcích pro navrhované řešení</w:t>
      </w:r>
      <w:bookmarkEnd w:id="42"/>
      <w:bookmarkEnd w:id="43"/>
      <w:bookmarkEnd w:id="44"/>
      <w:bookmarkEnd w:id="45"/>
    </w:p>
    <w:p w14:paraId="254EFEF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 realizaci stavby nebyly prováděny žádné technické výpočty. Požadavky na kapacitu potrubí a potřebu množství plynu byly určeny v podmínkách technického zadání. Jedná se pouze o přeložky stávajícího plynovodu, kdy dimenze zůstávají stejné.</w:t>
      </w:r>
    </w:p>
    <w:p w14:paraId="62993581" w14:textId="77777777" w:rsidR="00174D32" w:rsidRPr="00174D32" w:rsidRDefault="00174D32" w:rsidP="00CD7EF9">
      <w:pPr>
        <w:pStyle w:val="Nadpis1"/>
        <w:rPr>
          <w:rFonts w:eastAsia="Calibri"/>
          <w:lang w:eastAsia="en-US"/>
        </w:rPr>
      </w:pPr>
      <w:bookmarkStart w:id="46" w:name="_Toc468106717"/>
      <w:bookmarkStart w:id="47" w:name="_Toc474406948"/>
      <w:bookmarkStart w:id="48" w:name="_Toc474407953"/>
      <w:bookmarkStart w:id="49" w:name="_Toc51847968"/>
      <w:r w:rsidRPr="00174D32">
        <w:rPr>
          <w:rFonts w:eastAsia="Calibri"/>
          <w:lang w:eastAsia="en-US"/>
        </w:rPr>
        <w:lastRenderedPageBreak/>
        <w:t>požadavky na postup staveb. a montážních prací</w:t>
      </w:r>
      <w:bookmarkEnd w:id="46"/>
      <w:bookmarkEnd w:id="47"/>
      <w:bookmarkEnd w:id="48"/>
      <w:bookmarkEnd w:id="49"/>
    </w:p>
    <w:p w14:paraId="2AA690E6" w14:textId="77777777" w:rsidR="00174D32" w:rsidRPr="00174D32" w:rsidRDefault="00174D32" w:rsidP="00174D32">
      <w:pPr>
        <w:pStyle w:val="Zkladntext"/>
        <w:spacing w:before="60"/>
        <w:rPr>
          <w:rFonts w:ascii="Bahnschrift Light" w:eastAsia="Calibri" w:hAnsi="Bahnschrift Light"/>
          <w:sz w:val="22"/>
          <w:szCs w:val="22"/>
          <w:lang w:eastAsia="en-US"/>
        </w:rPr>
      </w:pPr>
      <w:bookmarkStart w:id="50" w:name="_Toc203899132"/>
      <w:bookmarkStart w:id="51" w:name="_Toc468106718"/>
      <w:bookmarkStart w:id="52" w:name="_Toc474406949"/>
      <w:bookmarkStart w:id="53" w:name="_Toc474407954"/>
      <w:r w:rsidRPr="00174D32">
        <w:rPr>
          <w:rFonts w:ascii="Bahnschrift Light" w:eastAsia="Calibri" w:hAnsi="Bahnschrift Light"/>
          <w:sz w:val="22"/>
          <w:szCs w:val="22"/>
          <w:lang w:eastAsia="en-US"/>
        </w:rPr>
        <w:t xml:space="preserve">Staveniště připravované stavby je umístěno v průmyslových areálech na travnatých plochách. S ohledem na podmínky staveniště není nutné práce na plynovodech koordinovat se souvisejícími stavbami. V průběhu realizace stavby nesmí být přerušeny veškeré sítě a komunikace, které zajišťují provoz okolních objektů. Před zahájením zemních prací musí být investorem vytyčena všechna podzemní vedení, která se v obvodu staveniště nacházejí a tato viditelně označena. </w:t>
      </w:r>
    </w:p>
    <w:p w14:paraId="531184C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 souvislosti se stavbou nesmí dojít ke znečištění a poškození komunikačních ploch. Každé znečištění a poškození komunikačních ploch musí být neprodleně odstraněno dle podmínek správce. </w:t>
      </w:r>
    </w:p>
    <w:p w14:paraId="621F62C4"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Zahájení stavebně-montážních prací bude v předstihu minimálně 5 pracovních dní oznámeno příslušnému pracovníkovi odboru přípravy a realizace staveb </w:t>
      </w:r>
      <w:proofErr w:type="spellStart"/>
      <w:r w:rsidRPr="00174D32">
        <w:rPr>
          <w:rFonts w:ascii="Bahnschrift Light" w:eastAsia="Calibri" w:hAnsi="Bahnschrift Light"/>
          <w:sz w:val="22"/>
          <w:szCs w:val="22"/>
          <w:lang w:eastAsia="en-US"/>
        </w:rPr>
        <w:t>GridServices</w:t>
      </w:r>
      <w:proofErr w:type="spellEnd"/>
      <w:r w:rsidRPr="00174D32">
        <w:rPr>
          <w:rFonts w:ascii="Bahnschrift Light" w:eastAsia="Calibri" w:hAnsi="Bahnschrift Light"/>
          <w:sz w:val="22"/>
          <w:szCs w:val="22"/>
          <w:lang w:eastAsia="en-US"/>
        </w:rPr>
        <w:t xml:space="preserve">, s.r.o., který provede kontrolu pravomocného stavebního povolení pro daný rozsah stavby, provede přejímku trubního materiálu a stavbu bude průběžně kontrolovat (mj. přizvat k přejímce vykopané rýhy, spuštění potrubí do rýhy, zásypu, hlavní tlakové zkoušce apod.).  </w:t>
      </w:r>
    </w:p>
    <w:p w14:paraId="691CD3F0"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Stavba plynovodního zařízení musí být prováděna v souladu s ČSN EN 12007, ČSN EN 12327, ČSN 73 6005, ČSN 73 3050, TPG 70201, TPG 702 04 pro plynárenská zařízení a ustanovení energetického zákona 458/2000 Sb. Montážní práce na stavbě plynovodu může provádět pouze oprávněný zhotovitel ve smyslu vyhlášky ČÚBP a ČBÚ č. 21/1979 Sb. a ČBÚ č. 554/1990 Sb.</w:t>
      </w:r>
    </w:p>
    <w:p w14:paraId="11FB9D1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Při každém přerušení pracovní činnosti na stavbě plynovodu musí být potrubí ukončeno navařením dna na obou koncích a plynovodní přípojky ukončeny zátkou nebo kulovým uzávěrem.</w:t>
      </w:r>
    </w:p>
    <w:p w14:paraId="7CC75632"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Ve smyslu energetického zákona č. 458/2000Sb. a jeho novely č.314/2009 Sb. §59 odst. 5 musí být stávající zákazníci informováni 5 dnů předem o odstávce.</w:t>
      </w:r>
    </w:p>
    <w:p w14:paraId="0642B541"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záhozem rýhy bude provedeno geodetické měření vybudovaného plynovodu, </w:t>
      </w:r>
      <w:proofErr w:type="spellStart"/>
      <w:r w:rsidRPr="00174D32">
        <w:rPr>
          <w:rFonts w:ascii="Bahnschrift Light" w:eastAsia="Calibri" w:hAnsi="Bahnschrift Light"/>
          <w:sz w:val="22"/>
          <w:szCs w:val="22"/>
          <w:lang w:eastAsia="en-US"/>
        </w:rPr>
        <w:t>propojů</w:t>
      </w:r>
      <w:proofErr w:type="spellEnd"/>
      <w:r w:rsidRPr="00174D32">
        <w:rPr>
          <w:rFonts w:ascii="Bahnschrift Light" w:eastAsia="Calibri" w:hAnsi="Bahnschrift Light"/>
          <w:sz w:val="22"/>
          <w:szCs w:val="22"/>
          <w:lang w:eastAsia="en-US"/>
        </w:rPr>
        <w:t xml:space="preserve"> a případných </w:t>
      </w:r>
      <w:proofErr w:type="spellStart"/>
      <w:r w:rsidRPr="00174D32">
        <w:rPr>
          <w:rFonts w:ascii="Bahnschrift Light" w:eastAsia="Calibri" w:hAnsi="Bahnschrift Light"/>
          <w:sz w:val="22"/>
          <w:szCs w:val="22"/>
          <w:lang w:eastAsia="en-US"/>
        </w:rPr>
        <w:t>odpojů</w:t>
      </w:r>
      <w:proofErr w:type="spellEnd"/>
      <w:r w:rsidRPr="00174D32">
        <w:rPr>
          <w:rFonts w:ascii="Bahnschrift Light" w:eastAsia="Calibri" w:hAnsi="Bahnschrift Light"/>
          <w:sz w:val="22"/>
          <w:szCs w:val="22"/>
          <w:lang w:eastAsia="en-US"/>
        </w:rPr>
        <w:t xml:space="preserve"> stávajících zařízení a polohopisných prvků ve formátu </w:t>
      </w:r>
      <w:proofErr w:type="gramStart"/>
      <w:r w:rsidRPr="00174D32">
        <w:rPr>
          <w:rFonts w:ascii="Bahnschrift Light" w:eastAsia="Calibri" w:hAnsi="Bahnschrift Light"/>
          <w:sz w:val="22"/>
          <w:szCs w:val="22"/>
          <w:lang w:eastAsia="en-US"/>
        </w:rPr>
        <w:t>#.dgn</w:t>
      </w:r>
      <w:proofErr w:type="gramEnd"/>
      <w:r w:rsidRPr="00174D32">
        <w:rPr>
          <w:rFonts w:ascii="Bahnschrift Light" w:eastAsia="Calibri" w:hAnsi="Bahnschrift Light"/>
          <w:sz w:val="22"/>
          <w:szCs w:val="22"/>
          <w:lang w:eastAsia="en-US"/>
        </w:rPr>
        <w:t># a systému JTSK (dle směrnice GRID_MP_S04_01_02.)</w:t>
      </w:r>
    </w:p>
    <w:p w14:paraId="4830201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Zhotovitel protokolárně předá investorovi a provozovateli hotové dílo včetně předepsaných dokladů dle TPG 905 01.</w:t>
      </w:r>
    </w:p>
    <w:p w14:paraId="794C8D10"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Plyn je možno vpustit do jednotlivých dokončených dílčích částí stavby po splnění podmínek provozovatele. Propojení plynárenského zařízení provede </w:t>
      </w:r>
      <w:proofErr w:type="spellStart"/>
      <w:r w:rsidRPr="00174D32">
        <w:rPr>
          <w:rFonts w:ascii="Bahnschrift Light" w:eastAsia="Calibri" w:hAnsi="Bahnschrift Light"/>
          <w:sz w:val="22"/>
          <w:szCs w:val="22"/>
          <w:lang w:eastAsia="en-US"/>
        </w:rPr>
        <w:t>GridServices</w:t>
      </w:r>
      <w:proofErr w:type="spellEnd"/>
      <w:r w:rsidRPr="00174D32">
        <w:rPr>
          <w:rFonts w:ascii="Bahnschrift Light" w:eastAsia="Calibri" w:hAnsi="Bahnschrift Light"/>
          <w:sz w:val="22"/>
          <w:szCs w:val="22"/>
          <w:lang w:eastAsia="en-US"/>
        </w:rPr>
        <w:t xml:space="preserve">, případně smluvní partner, na základě písemného souhlasu. Technologický postup prací pod </w:t>
      </w:r>
      <w:proofErr w:type="gramStart"/>
      <w:r w:rsidRPr="00174D32">
        <w:rPr>
          <w:rFonts w:ascii="Bahnschrift Light" w:eastAsia="Calibri" w:hAnsi="Bahnschrift Light"/>
          <w:sz w:val="22"/>
          <w:szCs w:val="22"/>
          <w:lang w:eastAsia="en-US"/>
        </w:rPr>
        <w:t>plynem</w:t>
      </w:r>
      <w:proofErr w:type="gramEnd"/>
      <w:r w:rsidRPr="00174D32">
        <w:rPr>
          <w:rFonts w:ascii="Bahnschrift Light" w:eastAsia="Calibri" w:hAnsi="Bahnschrift Light"/>
          <w:sz w:val="22"/>
          <w:szCs w:val="22"/>
          <w:lang w:eastAsia="en-US"/>
        </w:rPr>
        <w:t xml:space="preserve"> tj. propojení a odpojení plynovodu vypracuje a provede provozovatel těchto zařízení. Všechna napojení na stávající plynovody, odstavení plynovodu z provozu, nebo uvedení plynovodu do provozu nutno provádět dle předpisu provozovatele a za účasti jeho technického dozoru. Před zahájením realizace stavby plynárenského zařízení bude zhotovitelem stavby prokázána odborná způsobilost oprávněnému pracovníkovi </w:t>
      </w:r>
      <w:proofErr w:type="spellStart"/>
      <w:r w:rsidRPr="00174D32">
        <w:rPr>
          <w:rFonts w:ascii="Bahnschrift Light" w:eastAsia="Calibri" w:hAnsi="Bahnschrift Light"/>
          <w:sz w:val="22"/>
          <w:szCs w:val="22"/>
          <w:lang w:eastAsia="en-US"/>
        </w:rPr>
        <w:t>GridServices</w:t>
      </w:r>
      <w:proofErr w:type="spellEnd"/>
      <w:r w:rsidRPr="00174D32">
        <w:rPr>
          <w:rFonts w:ascii="Bahnschrift Light" w:eastAsia="Calibri" w:hAnsi="Bahnschrift Light"/>
          <w:sz w:val="22"/>
          <w:szCs w:val="22"/>
          <w:lang w:eastAsia="en-US"/>
        </w:rPr>
        <w:t xml:space="preserve">. </w:t>
      </w:r>
    </w:p>
    <w:bookmarkEnd w:id="50"/>
    <w:bookmarkEnd w:id="51"/>
    <w:bookmarkEnd w:id="52"/>
    <w:bookmarkEnd w:id="53"/>
    <w:p w14:paraId="08CC962D"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Čištění plynovodů</w:t>
      </w:r>
    </w:p>
    <w:p w14:paraId="2BA9FD76"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Dodavatel stavby musí zajistit před předáním stavby provozovateli vyčištění potrubí od hrubých nečistot za účasti dozoru odběratele. Dodavatel je povinen zajistit dodržení technologické kázně při stavbě plynovodů, zejména aby byly trubky před montáží vyčištěny, po montáži zaslepeny. </w:t>
      </w:r>
    </w:p>
    <w:p w14:paraId="336D6BCA"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Hlavní tlaková zkouška</w:t>
      </w:r>
    </w:p>
    <w:p w14:paraId="07CCE8A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Provozovatel plynovodu musí zajistit, aby zařízení bylo před uvedením do provozu podrobeno tlakovým zkouškám. Zkušební tlak a postup tlakových zkoušek plynovodního potrubí a přípojek musí volit provozovatel plynovodu podle EN 12327 s ohledem na průměr a objem zkoušeného potrubí, materiál, z něhož je vyroben a nejvyšší provozní tlak (MOP).</w:t>
      </w:r>
    </w:p>
    <w:p w14:paraId="5B05C7A0"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lastRenderedPageBreak/>
        <w:t xml:space="preserve">Zkouška pevnosti a zkouška těsnosti mohou být provedeny jako zkouška kombinovaná zkušebním tlakem (CTP) rovnajícím se zkušebnímu tlaku při zkoušce pevnosti (STP). Tlakové zkoušky mohou být prováděny pouze odborně způsobilými osobami, které mohou být k nim pověřeny provozovatelem plynovodu nebo odpovědným orgánem. Pokud je zkušebním médiem vzduch nebo inertní plyn, musí být zvážena nutnost učinění zvláštních opatření k zajištění bezpečnosti osob a majetku. V případě vzduchu musí být zabráněno pronikání oleje z kompresoru do potrubí a teplota vzduchu nesmí být vyšší než 40 OC, aby nedošlo k poškození trubek nebo tvarovek. Jestliže tlakové zkoušky provádí nebo se jich účastní třetí strana, musí být vystaveno potvrzení, že daná část zařízení pro zásobování plynem byla postavena v souladu s příslušnými normami nebo pravidly pro praxi. V protokolech o tlakových zkouškách musí být uvedeno datum jejich provedení a jejich výsledek. Tlaková zkouška na plynovodu se provede vzduchem v délce trvání dle TPG 702 04 čl. 18. Zkušební tlak určen dle TPG 702 04 čl. 18.1.1 v rozmezí 5,8 – 6,2 baru.  </w:t>
      </w:r>
    </w:p>
    <w:p w14:paraId="07C81C1F"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Stanovení ochranných a bezpečnostních pásem</w:t>
      </w:r>
    </w:p>
    <w:p w14:paraId="22EB8052"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Ochranná a bezpečnostní pásma plynárenského zařízení dle energetického zákona č. 670/2004 Sb. ze dne 14. prosince 2004, kterým se mění zákon č. 458/2000 Sb., o podmínkách podnikání a o výkonu státní správy v energetických odvětvích a o změně některých zákonů (energetický zákon), ve znění pozdějších předpisů, § 68 Ochranná pásma, § 69 Bezpečnostní pásma. OP a </w:t>
      </w:r>
      <w:proofErr w:type="gramStart"/>
      <w:r w:rsidRPr="00174D32">
        <w:rPr>
          <w:rFonts w:ascii="Bahnschrift Light" w:eastAsia="Calibri" w:hAnsi="Bahnschrift Light"/>
          <w:sz w:val="22"/>
          <w:szCs w:val="22"/>
          <w:lang w:eastAsia="en-US"/>
        </w:rPr>
        <w:t>BP  je</w:t>
      </w:r>
      <w:proofErr w:type="gramEnd"/>
      <w:r w:rsidRPr="00174D32">
        <w:rPr>
          <w:rFonts w:ascii="Bahnschrift Light" w:eastAsia="Calibri" w:hAnsi="Bahnschrift Light"/>
          <w:sz w:val="22"/>
          <w:szCs w:val="22"/>
          <w:lang w:eastAsia="en-US"/>
        </w:rPr>
        <w:t xml:space="preserve"> 1,0 m na každou stranu od hrany potrubí.</w:t>
      </w:r>
    </w:p>
    <w:p w14:paraId="3FA67FF6"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Dotčení ochranného pásma plynárenského zařízení</w:t>
      </w:r>
    </w:p>
    <w:p w14:paraId="7187E6B7"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Plynárenské zařízení je chráněno ochranným pásmem dle zákona č.670/2004 </w:t>
      </w:r>
      <w:proofErr w:type="gramStart"/>
      <w:r w:rsidRPr="00174D32">
        <w:rPr>
          <w:rFonts w:ascii="Bahnschrift Light" w:eastAsia="Calibri" w:hAnsi="Bahnschrift Light"/>
          <w:sz w:val="22"/>
          <w:szCs w:val="22"/>
          <w:lang w:eastAsia="en-US"/>
        </w:rPr>
        <w:t>Sb..</w:t>
      </w:r>
      <w:proofErr w:type="gramEnd"/>
      <w:r w:rsidRPr="00174D32">
        <w:rPr>
          <w:rFonts w:ascii="Bahnschrift Light" w:eastAsia="Calibri" w:hAnsi="Bahnschrift Light"/>
          <w:sz w:val="22"/>
          <w:szCs w:val="22"/>
          <w:lang w:eastAsia="en-US"/>
        </w:rPr>
        <w:t xml:space="preserve"> Bude dodržena ČSN 736005, ČSN 733050, zákon č.670/2004 Sb., případně další předpisy související s uvedenou stavbou. Při provádění prací v ochranném pásmu plynárenského zařízení je investor povinen učinit opatření, aby nedošlo k poškození plynárenského zařízení a ovlivnění jeho provozu. Nechat si vytyčit plynárenské zařízení minimálně 5 dní před zahájením zemních prací. Bez vytýčení a zjištění přesného určení uložení plynárenského zařízeni nesmí být zemní práce zahájeny.</w:t>
      </w:r>
    </w:p>
    <w:p w14:paraId="05AAFF5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Oznámit termín zahájení zemních prací v ochranném pásmu plynárenského zařízení s týdenním předstihem majiteli a provozovateli plynovodu. Prokazatelně seznámit pracovníky s polohou plynárenského zařízení, aby pracovníci provádějící zemní práce v jeho ochranném pásmu dbali nejvyšší opatrnosti, nepoužívali nevhodného nářadí a v OP vytyčeného plynárenského zařízení těžili zeminu pouze ručně bez použití pneumatických, elektrických, bateriových a motorových nářadí, a to tak, aby nedošlo k poškození plynárenského zařízení.</w:t>
      </w:r>
    </w:p>
    <w:p w14:paraId="0C12154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Řádně zabezpečit odkryté plynovodní zařízení proti jeho poškození. Neprodleně oznámit na tel.1239 každé i sebemenší poškození plynárenského zařízení (včetně izolace, </w:t>
      </w:r>
      <w:proofErr w:type="spellStart"/>
      <w:r w:rsidRPr="00174D32">
        <w:rPr>
          <w:rFonts w:ascii="Bahnschrift Light" w:eastAsia="Calibri" w:hAnsi="Bahnschrift Light"/>
          <w:sz w:val="22"/>
          <w:szCs w:val="22"/>
          <w:lang w:eastAsia="en-US"/>
        </w:rPr>
        <w:t>sig</w:t>
      </w:r>
      <w:proofErr w:type="spellEnd"/>
      <w:r w:rsidRPr="00174D32">
        <w:rPr>
          <w:rFonts w:ascii="Bahnschrift Light" w:eastAsia="Calibri" w:hAnsi="Bahnschrift Light"/>
          <w:sz w:val="22"/>
          <w:szCs w:val="22"/>
          <w:lang w:eastAsia="en-US"/>
        </w:rPr>
        <w:t xml:space="preserve">. vodiče, výstražné fólie atd.). Před zásypem zemních prací provedených v ochranném pásmu plynárenského zařízení (např. při křížení nebo souběhu) je nutné přizvat odpovědného pracovníka ke kontrole dodržení podmínek stanovených pro práce v ochranném pásmu plynárenského zařízení a kontrole plynárenského zařízení.  </w:t>
      </w:r>
    </w:p>
    <w:p w14:paraId="2CC8185F" w14:textId="77777777" w:rsidR="00174D32" w:rsidRPr="00CD7EF9" w:rsidRDefault="00174D32" w:rsidP="00CD7EF9">
      <w:pPr>
        <w:pStyle w:val="Nadpis1"/>
        <w:rPr>
          <w:rFonts w:eastAsia="Calibri"/>
          <w:sz w:val="24"/>
          <w:szCs w:val="22"/>
          <w:lang w:eastAsia="en-US"/>
        </w:rPr>
      </w:pPr>
      <w:bookmarkStart w:id="54" w:name="_Toc468106720"/>
      <w:bookmarkStart w:id="55" w:name="_Toc474406951"/>
      <w:bookmarkStart w:id="56" w:name="_Toc474407956"/>
      <w:bookmarkStart w:id="57" w:name="_Toc51847969"/>
      <w:r w:rsidRPr="00CD7EF9">
        <w:rPr>
          <w:rFonts w:eastAsia="Calibri"/>
          <w:sz w:val="24"/>
          <w:szCs w:val="22"/>
          <w:lang w:eastAsia="en-US"/>
        </w:rPr>
        <w:t>řešení komunikací a ploch z hlediska přístupu a užívání osobami s omezenou schopností pohybu a orientace</w:t>
      </w:r>
      <w:bookmarkEnd w:id="54"/>
      <w:bookmarkEnd w:id="55"/>
      <w:bookmarkEnd w:id="56"/>
      <w:bookmarkEnd w:id="57"/>
    </w:p>
    <w:p w14:paraId="135BAF7C"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Ve smyslu </w:t>
      </w:r>
      <w:proofErr w:type="spellStart"/>
      <w:r w:rsidRPr="00174D32">
        <w:rPr>
          <w:rFonts w:ascii="Bahnschrift Light" w:eastAsia="Calibri" w:hAnsi="Bahnschrift Light"/>
          <w:sz w:val="22"/>
          <w:szCs w:val="22"/>
          <w:lang w:eastAsia="en-US"/>
        </w:rPr>
        <w:t>vyhl</w:t>
      </w:r>
      <w:proofErr w:type="spellEnd"/>
      <w:r w:rsidRPr="00174D32">
        <w:rPr>
          <w:rFonts w:ascii="Bahnschrift Light" w:eastAsia="Calibri" w:hAnsi="Bahnschrift Light"/>
          <w:sz w:val="22"/>
          <w:szCs w:val="22"/>
          <w:lang w:eastAsia="en-US"/>
        </w:rPr>
        <w:t xml:space="preserve">. 398/2009 Sb. O obecných technických požadavcích zabezpečujících užívání staveb osobami s omezenou schopností pohybu a orientace se nejedná podle § 1 odst. d), kde se požadavky této vyhlášky uplatňují. Navíc prostředí s nebezpečím výbuchu neumožňuje zaměstnávat, ani povolit přístup osobám s omezenou schopností pohybu a orientace. </w:t>
      </w:r>
    </w:p>
    <w:p w14:paraId="3F67D9A6" w14:textId="77777777" w:rsidR="00174D32" w:rsidRPr="00174D32" w:rsidRDefault="00174D32" w:rsidP="00CD7EF9">
      <w:pPr>
        <w:pStyle w:val="Nadpis1"/>
        <w:rPr>
          <w:rFonts w:eastAsia="Calibri"/>
          <w:lang w:eastAsia="en-US"/>
        </w:rPr>
      </w:pPr>
      <w:bookmarkStart w:id="58" w:name="_Toc468106721"/>
      <w:bookmarkStart w:id="59" w:name="_Toc474406952"/>
      <w:bookmarkStart w:id="60" w:name="_Toc474407957"/>
      <w:bookmarkStart w:id="61" w:name="_Toc51847970"/>
      <w:r w:rsidRPr="00174D32">
        <w:rPr>
          <w:rFonts w:eastAsia="Calibri"/>
          <w:lang w:eastAsia="en-US"/>
        </w:rPr>
        <w:lastRenderedPageBreak/>
        <w:t>důsledky na životní prostředí a bezpečnost práce</w:t>
      </w:r>
      <w:bookmarkEnd w:id="58"/>
      <w:bookmarkEnd w:id="59"/>
      <w:bookmarkEnd w:id="60"/>
      <w:bookmarkEnd w:id="61"/>
    </w:p>
    <w:p w14:paraId="0E159897" w14:textId="77777777" w:rsidR="00174D32" w:rsidRPr="00CD7EF9" w:rsidRDefault="00174D32" w:rsidP="00174D32">
      <w:pPr>
        <w:pStyle w:val="Zkladntext"/>
        <w:spacing w:before="60"/>
        <w:rPr>
          <w:rFonts w:ascii="Bahnschrift Light" w:eastAsia="Calibri" w:hAnsi="Bahnschrift Light"/>
          <w:b/>
          <w:bCs/>
          <w:sz w:val="22"/>
          <w:szCs w:val="22"/>
          <w:lang w:eastAsia="en-US"/>
        </w:rPr>
      </w:pPr>
      <w:bookmarkStart w:id="62" w:name="_Toc203899134"/>
      <w:bookmarkStart w:id="63" w:name="_Toc468106722"/>
      <w:bookmarkStart w:id="64" w:name="_Toc474406953"/>
      <w:bookmarkStart w:id="65" w:name="_Toc474407958"/>
      <w:r w:rsidRPr="00CD7EF9">
        <w:rPr>
          <w:rFonts w:ascii="Bahnschrift Light" w:eastAsia="Calibri" w:hAnsi="Bahnschrift Light"/>
          <w:b/>
          <w:bCs/>
          <w:sz w:val="22"/>
          <w:szCs w:val="22"/>
          <w:lang w:eastAsia="en-US"/>
        </w:rPr>
        <w:t>Bezpečnost a ochrana zdraví při práci</w:t>
      </w:r>
      <w:bookmarkEnd w:id="62"/>
      <w:bookmarkEnd w:id="63"/>
      <w:bookmarkEnd w:id="64"/>
      <w:bookmarkEnd w:id="65"/>
    </w:p>
    <w:p w14:paraId="6D8B7FD1" w14:textId="77777777" w:rsidR="00174D32" w:rsidRPr="00174D32" w:rsidRDefault="00174D32" w:rsidP="00174D32">
      <w:pPr>
        <w:pStyle w:val="Zkladntext"/>
        <w:spacing w:before="60"/>
        <w:rPr>
          <w:rFonts w:ascii="Bahnschrift Light" w:eastAsia="Calibri" w:hAnsi="Bahnschrift Light"/>
          <w:sz w:val="22"/>
          <w:szCs w:val="22"/>
          <w:lang w:eastAsia="en-US"/>
        </w:rPr>
      </w:pPr>
      <w:bookmarkStart w:id="66" w:name="_Toc202321712"/>
      <w:r w:rsidRPr="00174D32">
        <w:rPr>
          <w:rFonts w:ascii="Bahnschrift Light" w:eastAsia="Calibri" w:hAnsi="Bahnschrift Light"/>
          <w:sz w:val="22"/>
          <w:szCs w:val="22"/>
          <w:lang w:eastAsia="en-US"/>
        </w:rPr>
        <w:t xml:space="preserve">V části plynovodů jsou použity materiály a stavba bude realizována podle zákonných předpisů, technologických pravidel výrobců, dodavatelů a provozovatele. Potrubní materiály a armatury budou předepsaným způsobem odzkoušeny, jsou vybaveny příslušnými atesty státních zkušeben, nebo prohlášením o shodě. </w:t>
      </w:r>
    </w:p>
    <w:p w14:paraId="1BB36027"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TPG 905 01 Základní požadavky na bezpečnost provozu plynárenských zařízení</w:t>
      </w:r>
    </w:p>
    <w:p w14:paraId="4B7C68F2"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Otázky bezpečnosti práce a ochrany zdraví při práci na stavbě jsou řešeny</w:t>
      </w:r>
    </w:p>
    <w:p w14:paraId="7ED2EF44"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 xml:space="preserve">dle </w:t>
      </w:r>
      <w:proofErr w:type="spellStart"/>
      <w:r w:rsidRPr="00CD7EF9">
        <w:rPr>
          <w:rFonts w:ascii="Bahnschrift Light" w:eastAsia="Calibri" w:hAnsi="Bahnschrift Light"/>
          <w:sz w:val="20"/>
          <w:lang w:eastAsia="en-US"/>
        </w:rPr>
        <w:t>vyhl</w:t>
      </w:r>
      <w:proofErr w:type="spellEnd"/>
      <w:r w:rsidRPr="00CD7EF9">
        <w:rPr>
          <w:rFonts w:ascii="Bahnschrift Light" w:eastAsia="Calibri" w:hAnsi="Bahnschrift Light"/>
          <w:sz w:val="20"/>
          <w:lang w:eastAsia="en-US"/>
        </w:rPr>
        <w:t>. č. 601/2006 Sb. 363/2005 Sb., zákona č. 458/2000 Sb. ve znění Zák. 670/2004 Sb. (Energetický zákon) a jiných obecně závazných předpisů a norem souvisejících níže uvedených.</w:t>
      </w:r>
    </w:p>
    <w:p w14:paraId="7D31FE5B"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dle ustanovení zákona č. 309/2006 Sb. z 23.5.2006 s platností od 1.1.2007</w:t>
      </w:r>
    </w:p>
    <w:p w14:paraId="01F7F69A"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Otázky bezpečnosti práce a ochrany zdraví při práci na stavbě jsou řešeny zejména</w:t>
      </w:r>
    </w:p>
    <w:p w14:paraId="20BC2A12"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Vyhláška. č.369/2001Sb. o obecných technických požadavcích zabezpečujících užívání osobami s omezenou schopností pohybu a orientace</w:t>
      </w:r>
    </w:p>
    <w:p w14:paraId="6DA6A9E3"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Zákon č.309/2006Sb, o zajištění dalších podmínek bezpečností a ochrany zdraví pří práci</w:t>
      </w:r>
    </w:p>
    <w:p w14:paraId="2DD066E5"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č.591/2006Sb. o bližších minimálních požadavcích na bezpečnost a ochranu zdraví při práci na staveništích</w:t>
      </w:r>
    </w:p>
    <w:p w14:paraId="2F083BBB"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č.362/2005Sb. o bližších požadavcích na bezpečnost a ochranu zdraví při pracovištích s nebezpečím pádu z výšky nebo do hloubky</w:t>
      </w:r>
    </w:p>
    <w:p w14:paraId="69E834EC"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č.101/2005Sb. o požadavcích na pracoviště a pracovní prostředky</w:t>
      </w:r>
    </w:p>
    <w:p w14:paraId="0C432039"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č.148/2006Sb. o ochraně zdraví před nepříznivými účinky hluku a vibrací</w:t>
      </w:r>
    </w:p>
    <w:p w14:paraId="0637E00F"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č.168/2002Sb. způsob organizace práce a pracovních postupů při pro dopravy dopravními prostředky</w:t>
      </w:r>
    </w:p>
    <w:p w14:paraId="289B5F84"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č.378/2001 Sb. kterým se stanoví bližší požadavky na bezpečný provoz a použití, technických zařízení, přístrojů a nářadí</w:t>
      </w:r>
    </w:p>
    <w:p w14:paraId="6BAC0A0A"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č.406/2004Sb. o bližších požadavcích na zajištění bezpečnosti a ochrany zdraví pro práci v prostředí s nebezpečím výbuchu</w:t>
      </w:r>
    </w:p>
    <w:p w14:paraId="420A1F96" w14:textId="77777777" w:rsidR="00174D32" w:rsidRPr="00CD7EF9" w:rsidRDefault="00174D32" w:rsidP="00174D32">
      <w:pPr>
        <w:pStyle w:val="Zkladntext"/>
        <w:spacing w:before="60"/>
        <w:rPr>
          <w:rFonts w:ascii="Bahnschrift Light" w:eastAsia="Calibri" w:hAnsi="Bahnschrift Light"/>
          <w:b/>
          <w:bCs/>
          <w:sz w:val="22"/>
          <w:szCs w:val="22"/>
          <w:lang w:eastAsia="en-US"/>
        </w:rPr>
      </w:pPr>
      <w:bookmarkStart w:id="67" w:name="_Toc468106723"/>
      <w:bookmarkStart w:id="68" w:name="_Toc474406954"/>
      <w:bookmarkStart w:id="69" w:name="_Toc474407959"/>
      <w:r w:rsidRPr="00CD7EF9">
        <w:rPr>
          <w:rFonts w:ascii="Bahnschrift Light" w:eastAsia="Calibri" w:hAnsi="Bahnschrift Light"/>
          <w:b/>
          <w:bCs/>
          <w:sz w:val="22"/>
          <w:szCs w:val="22"/>
          <w:lang w:eastAsia="en-US"/>
        </w:rPr>
        <w:t>Protipožární zabezpečení stavby</w:t>
      </w:r>
      <w:bookmarkEnd w:id="67"/>
      <w:bookmarkEnd w:id="68"/>
      <w:bookmarkEnd w:id="69"/>
    </w:p>
    <w:bookmarkEnd w:id="66"/>
    <w:p w14:paraId="196AA45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Zemní plyn je bezbarvý, bez zápachu, hořlavý, tvořící se vzduchem výbušnou směs v rozmezí koncentrace </w:t>
      </w:r>
      <w:proofErr w:type="gramStart"/>
      <w:r w:rsidRPr="00174D32">
        <w:rPr>
          <w:rFonts w:ascii="Bahnschrift Light" w:eastAsia="Calibri" w:hAnsi="Bahnschrift Light"/>
          <w:sz w:val="22"/>
          <w:szCs w:val="22"/>
          <w:lang w:eastAsia="en-US"/>
        </w:rPr>
        <w:t>4 - 15</w:t>
      </w:r>
      <w:proofErr w:type="gramEnd"/>
      <w:r w:rsidRPr="00174D32">
        <w:rPr>
          <w:rFonts w:ascii="Bahnschrift Light" w:eastAsia="Calibri" w:hAnsi="Bahnschrift Light"/>
          <w:sz w:val="22"/>
          <w:szCs w:val="22"/>
          <w:lang w:eastAsia="en-US"/>
        </w:rPr>
        <w:t xml:space="preserve"> %. Je nedýchatelný a dusivý.</w:t>
      </w:r>
    </w:p>
    <w:p w14:paraId="2B30930D"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Požární technické hodnoty zemního plynu:</w:t>
      </w:r>
    </w:p>
    <w:p w14:paraId="01861897" w14:textId="29D63723"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hutnost (vzduch = 1)</w:t>
      </w:r>
      <w:r w:rsidRPr="00174D32">
        <w:rPr>
          <w:rFonts w:ascii="Bahnschrift Light" w:eastAsia="Calibri" w:hAnsi="Bahnschrift Light"/>
          <w:sz w:val="22"/>
          <w:szCs w:val="22"/>
          <w:lang w:eastAsia="en-US"/>
        </w:rPr>
        <w:tab/>
        <w:t xml:space="preserve">   </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0,717 - 0,870</w:t>
      </w:r>
    </w:p>
    <w:p w14:paraId="106A1B8B" w14:textId="1C358C85"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bod vznícení</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t xml:space="preserve"> </w:t>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 xml:space="preserve">537 </w:t>
      </w:r>
      <w:proofErr w:type="spellStart"/>
      <w:r w:rsidRPr="00D022A7">
        <w:rPr>
          <w:rFonts w:ascii="Bahnschrift Light" w:eastAsia="Calibri" w:hAnsi="Bahnschrift Light"/>
          <w:sz w:val="22"/>
          <w:szCs w:val="22"/>
          <w:vertAlign w:val="superscript"/>
          <w:lang w:eastAsia="en-US"/>
        </w:rPr>
        <w:t>o</w:t>
      </w:r>
      <w:r w:rsidRPr="00174D32">
        <w:rPr>
          <w:rFonts w:ascii="Bahnschrift Light" w:eastAsia="Calibri" w:hAnsi="Bahnschrift Light"/>
          <w:sz w:val="22"/>
          <w:szCs w:val="22"/>
          <w:lang w:eastAsia="en-US"/>
        </w:rPr>
        <w:t>C</w:t>
      </w:r>
      <w:proofErr w:type="spellEnd"/>
    </w:p>
    <w:p w14:paraId="51AF704C" w14:textId="4D5C98B1"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dolní mez výbušnosti</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t xml:space="preserve">    </w:t>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4 %</w:t>
      </w:r>
    </w:p>
    <w:p w14:paraId="5273FFEB" w14:textId="745A97FD"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horní mez výbušnosti</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14,8 %</w:t>
      </w:r>
    </w:p>
    <w:p w14:paraId="472DB688"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výhřevnost</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proofErr w:type="gramStart"/>
      <w:r w:rsidRPr="00174D32">
        <w:rPr>
          <w:rFonts w:ascii="Bahnschrift Light" w:eastAsia="Calibri" w:hAnsi="Bahnschrift Light"/>
          <w:sz w:val="22"/>
          <w:szCs w:val="22"/>
          <w:lang w:eastAsia="en-US"/>
        </w:rPr>
        <w:tab/>
        <w:t xml:space="preserve">  </w:t>
      </w:r>
      <w:r w:rsidRPr="00174D32">
        <w:rPr>
          <w:rFonts w:ascii="Bahnschrift Light" w:eastAsia="Calibri" w:hAnsi="Bahnschrift Light"/>
          <w:sz w:val="22"/>
          <w:szCs w:val="22"/>
          <w:lang w:eastAsia="en-US"/>
        </w:rPr>
        <w:tab/>
      </w:r>
      <w:proofErr w:type="gramEnd"/>
      <w:r w:rsidRPr="00174D32">
        <w:rPr>
          <w:rFonts w:ascii="Bahnschrift Light" w:eastAsia="Calibri" w:hAnsi="Bahnschrift Light"/>
          <w:sz w:val="22"/>
          <w:szCs w:val="22"/>
          <w:lang w:eastAsia="en-US"/>
        </w:rPr>
        <w:t>34,1 MJ.m3</w:t>
      </w:r>
    </w:p>
    <w:p w14:paraId="3FC06948" w14:textId="5285AF02"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hasební látka</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voda, prášek</w:t>
      </w:r>
    </w:p>
    <w:p w14:paraId="22C8A90D" w14:textId="77777777" w:rsidR="00CD7EF9" w:rsidRDefault="00CD7EF9" w:rsidP="00174D32">
      <w:pPr>
        <w:pStyle w:val="Zkladntext"/>
        <w:spacing w:before="60"/>
        <w:rPr>
          <w:rFonts w:ascii="Bahnschrift Light" w:eastAsia="Calibri" w:hAnsi="Bahnschrift Light"/>
          <w:sz w:val="22"/>
          <w:szCs w:val="22"/>
          <w:lang w:eastAsia="en-US"/>
        </w:rPr>
      </w:pPr>
    </w:p>
    <w:p w14:paraId="5393BBE2" w14:textId="037B0DAF"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Dokumentace je zpracována dle příslušných EN ČSN, které svými požadavky na volbu trasy a technickými požadavky na materiály, jejich zkoušky a zkoušky smontovaného potrubí zaručují i protipožární bezpečnost projektovaného zařízení. V předložené dokumentaci jsou podmínky požární ochrany </w:t>
      </w:r>
      <w:proofErr w:type="gramStart"/>
      <w:r w:rsidRPr="00174D32">
        <w:rPr>
          <w:rFonts w:ascii="Bahnschrift Light" w:eastAsia="Calibri" w:hAnsi="Bahnschrift Light"/>
          <w:sz w:val="22"/>
          <w:szCs w:val="22"/>
          <w:lang w:eastAsia="en-US"/>
        </w:rPr>
        <w:t>splněny</w:t>
      </w:r>
      <w:proofErr w:type="gramEnd"/>
      <w:r w:rsidRPr="00174D32">
        <w:rPr>
          <w:rFonts w:ascii="Bahnschrift Light" w:eastAsia="Calibri" w:hAnsi="Bahnschrift Light"/>
          <w:sz w:val="22"/>
          <w:szCs w:val="22"/>
          <w:lang w:eastAsia="en-US"/>
        </w:rPr>
        <w:t xml:space="preserve"> a to i v těch případech, kdy nelze dodržet předepsané minimální vzdálenosti od ostatních zařízení a to navrženými technickými opatřeními (tloušťka stěny potrubí, zesílení izolace a krytí ap.). Ochranná pásma plynového zařízení jsou stanovena Plynárenským zákonem v platném znění. Před uvedením plynovodního zařízení do provozu zpracuje provozovatel požární poplachové směrnice. Ke stanovení požárních jednotek přivolaných na pomoc při likvidaci požáru poskytne orgánu požární ochrany potřebné mapové </w:t>
      </w:r>
      <w:r w:rsidRPr="00174D32">
        <w:rPr>
          <w:rFonts w:ascii="Bahnschrift Light" w:eastAsia="Calibri" w:hAnsi="Bahnschrift Light"/>
          <w:sz w:val="22"/>
          <w:szCs w:val="22"/>
          <w:lang w:eastAsia="en-US"/>
        </w:rPr>
        <w:lastRenderedPageBreak/>
        <w:t xml:space="preserve">podklady pro zpracování poplachového plánu. Během výstavby jsou povinni dodavatel a investor dodržovat veškerá požární opatření, zejména tam, kde se předpokládá zvýšené požární nebezpečí. Za požární bezpečnost odpovídá dodavatel. V místě stavby budou v případě požárního nebezpečí použity ochranné požární prostředky (hasící přístroje, voda). Jedná se o stavbu plynovodu – PE potrubí uložené do zemní rýhy. Bezpečnost zařízení je zajištěna dodržením příslušných EN ČSN a TPG a provozních předpisů plynárenské organizace. Jedná se zejména o vyloučení průniku zemního plynu do podzemních inženýrských sítí (například kanalizace) a podzemních podlaží stavebních objektů dodržením normy na prostorové uspořádání inženýrských sítí.  </w:t>
      </w:r>
    </w:p>
    <w:p w14:paraId="659BA6F0" w14:textId="77777777" w:rsidR="00174D32" w:rsidRPr="00CD7EF9" w:rsidRDefault="00174D32" w:rsidP="00174D32">
      <w:pPr>
        <w:pStyle w:val="Zkladntext"/>
        <w:spacing w:before="60"/>
        <w:rPr>
          <w:rFonts w:ascii="Bahnschrift Light" w:eastAsia="Calibri" w:hAnsi="Bahnschrift Light"/>
          <w:b/>
          <w:bCs/>
          <w:sz w:val="22"/>
          <w:szCs w:val="22"/>
          <w:lang w:eastAsia="en-US"/>
        </w:rPr>
      </w:pPr>
      <w:bookmarkStart w:id="70" w:name="_Toc203899135"/>
      <w:bookmarkStart w:id="71" w:name="_Toc468106724"/>
      <w:bookmarkStart w:id="72" w:name="_Toc474406955"/>
      <w:bookmarkStart w:id="73" w:name="_Toc474407960"/>
      <w:r w:rsidRPr="00CD7EF9">
        <w:rPr>
          <w:rFonts w:ascii="Bahnschrift Light" w:eastAsia="Calibri" w:hAnsi="Bahnschrift Light"/>
          <w:b/>
          <w:bCs/>
          <w:sz w:val="22"/>
          <w:szCs w:val="22"/>
          <w:lang w:eastAsia="en-US"/>
        </w:rPr>
        <w:t>Důsledky na životní prostředí</w:t>
      </w:r>
      <w:bookmarkEnd w:id="70"/>
      <w:bookmarkEnd w:id="71"/>
      <w:bookmarkEnd w:id="72"/>
      <w:bookmarkEnd w:id="73"/>
    </w:p>
    <w:p w14:paraId="1F603D3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Životní prostředí může být ovlivněno při výstavbě plynovodů. Řádný dozor při provádění stavby zajistí snížení těchto rizik na minimum. Zajistí dodavatel ve spolupráci s autorským dozorem projektanta a technickým dozorem investora.</w:t>
      </w:r>
    </w:p>
    <w:p w14:paraId="4A198D19"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Vodní hospodářství</w:t>
      </w:r>
    </w:p>
    <w:p w14:paraId="5146C64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Stavba se nachází v ochranném pásmu vodoteče. Při realizačních pracích nesmí dojít ke znečištění povrchových vod závadnými látkami, např. ropnými a musí být respektovány režimy hospodaření stanovené pro příslušné ochranné pásmo. Provádění stavebních prací nesmí negativně ovlivnit odtokové poměry v dané lokalitě. Používané mechanizační prostředky musí být v dobrém technickém stavu a musí být dodržována preventivní opatření k zabránění případným úkapům či jiným únikům závadných látek</w:t>
      </w:r>
    </w:p>
    <w:p w14:paraId="23329074"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Ochrana přírody a krajiny</w:t>
      </w:r>
    </w:p>
    <w:p w14:paraId="65DC7E1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 místě stavby se nenachází žádné lokality chráněné zákonem a stavbou nedojde k zásahu do žádného významného krajinného prvku. </w:t>
      </w:r>
    </w:p>
    <w:p w14:paraId="56DF25C8"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 xml:space="preserve">Odpadové hospodářství </w:t>
      </w:r>
    </w:p>
    <w:p w14:paraId="49B93E2D"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Budou předloženy doklady o způsobu využití či odstranění jednotlivých druhů odpadů, které stavbou vznikly. Z dokladů bude </w:t>
      </w:r>
      <w:proofErr w:type="gramStart"/>
      <w:r w:rsidRPr="00174D32">
        <w:rPr>
          <w:rFonts w:ascii="Bahnschrift Light" w:eastAsia="Calibri" w:hAnsi="Bahnschrift Light"/>
          <w:sz w:val="22"/>
          <w:szCs w:val="22"/>
          <w:lang w:eastAsia="en-US"/>
        </w:rPr>
        <w:t>zřejmé</w:t>
      </w:r>
      <w:proofErr w:type="gramEnd"/>
      <w:r w:rsidRPr="00174D32">
        <w:rPr>
          <w:rFonts w:ascii="Bahnschrift Light" w:eastAsia="Calibri" w:hAnsi="Bahnschrift Light"/>
          <w:sz w:val="22"/>
          <w:szCs w:val="22"/>
          <w:lang w:eastAsia="en-US"/>
        </w:rPr>
        <w:t xml:space="preserve"> jakým způsobem a kým byly odpady z předmětné stavby zlikvidovány. Ve smyslu zákona 185/2001 Sb. vznikají při provozování plynárenské stavby v omezené míře odpady. Jedná se o odpady, které budou uloženy, případně likvidovány v místě – ustanovení § 53 a následujících se nezohledňují. Odpady se zařazují podle § 5 podle Katalogu odpadů vyhlášeného vyhláškou 381/2001 Sb. </w:t>
      </w:r>
    </w:p>
    <w:p w14:paraId="629319FD"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 xml:space="preserve">Odpady podle </w:t>
      </w:r>
      <w:proofErr w:type="spellStart"/>
      <w:r w:rsidRPr="00CD7EF9">
        <w:rPr>
          <w:rFonts w:ascii="Bahnschrift Light" w:eastAsia="Calibri" w:hAnsi="Bahnschrift Light"/>
          <w:b/>
          <w:bCs/>
          <w:sz w:val="22"/>
          <w:szCs w:val="22"/>
          <w:lang w:eastAsia="en-US"/>
        </w:rPr>
        <w:t>vyhl</w:t>
      </w:r>
      <w:proofErr w:type="spellEnd"/>
      <w:r w:rsidRPr="00CD7EF9">
        <w:rPr>
          <w:rFonts w:ascii="Bahnschrift Light" w:eastAsia="Calibri" w:hAnsi="Bahnschrift Light"/>
          <w:b/>
          <w:bCs/>
          <w:sz w:val="22"/>
          <w:szCs w:val="22"/>
          <w:lang w:eastAsia="en-US"/>
        </w:rPr>
        <w:t>. 381/2001</w:t>
      </w:r>
    </w:p>
    <w:p w14:paraId="4058F05A"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 xml:space="preserve">Katalog odpadů, </w:t>
      </w:r>
      <w:proofErr w:type="spellStart"/>
      <w:r w:rsidRPr="00CD7EF9">
        <w:rPr>
          <w:rFonts w:ascii="Bahnschrift Light" w:eastAsia="Calibri" w:hAnsi="Bahnschrift Light"/>
          <w:b/>
          <w:bCs/>
          <w:sz w:val="22"/>
          <w:szCs w:val="22"/>
          <w:lang w:eastAsia="en-US"/>
        </w:rPr>
        <w:t>příl</w:t>
      </w:r>
      <w:proofErr w:type="spellEnd"/>
      <w:r w:rsidRPr="00CD7EF9">
        <w:rPr>
          <w:rFonts w:ascii="Bahnschrift Light" w:eastAsia="Calibri" w:hAnsi="Bahnschrift Light"/>
          <w:b/>
          <w:bCs/>
          <w:sz w:val="22"/>
          <w:szCs w:val="22"/>
          <w:lang w:eastAsia="en-US"/>
        </w:rPr>
        <w:t>. č. 1 při výstavbě a provozu plynovodů</w:t>
      </w:r>
    </w:p>
    <w:p w14:paraId="2F0986B0"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Kat. číslo</w:t>
      </w:r>
      <w:r w:rsidRPr="00174D32">
        <w:rPr>
          <w:rFonts w:ascii="Bahnschrift Light" w:eastAsia="Calibri" w:hAnsi="Bahnschrift Light"/>
          <w:sz w:val="22"/>
          <w:szCs w:val="22"/>
          <w:lang w:eastAsia="en-US"/>
        </w:rPr>
        <w:tab/>
        <w:t>popis odpadu</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t>místo vzniku</w:t>
      </w:r>
      <w:r w:rsidRPr="00174D32">
        <w:rPr>
          <w:rFonts w:ascii="Bahnschrift Light" w:eastAsia="Calibri" w:hAnsi="Bahnschrift Light"/>
          <w:sz w:val="22"/>
          <w:szCs w:val="22"/>
          <w:lang w:eastAsia="en-US"/>
        </w:rPr>
        <w:tab/>
      </w:r>
      <w:proofErr w:type="gramStart"/>
      <w:r w:rsidRPr="00174D32">
        <w:rPr>
          <w:rFonts w:ascii="Bahnschrift Light" w:eastAsia="Calibri" w:hAnsi="Bahnschrift Light"/>
          <w:sz w:val="22"/>
          <w:szCs w:val="22"/>
          <w:lang w:eastAsia="en-US"/>
        </w:rPr>
        <w:tab/>
        <w:t xml:space="preserve">  </w:t>
      </w:r>
      <w:r w:rsidRPr="00174D32">
        <w:rPr>
          <w:rFonts w:ascii="Bahnschrift Light" w:eastAsia="Calibri" w:hAnsi="Bahnschrift Light"/>
          <w:sz w:val="22"/>
          <w:szCs w:val="22"/>
          <w:lang w:eastAsia="en-US"/>
        </w:rPr>
        <w:tab/>
      </w:r>
      <w:proofErr w:type="gramEnd"/>
      <w:r w:rsidRPr="00174D32">
        <w:rPr>
          <w:rFonts w:ascii="Bahnschrift Light" w:eastAsia="Calibri" w:hAnsi="Bahnschrift Light"/>
          <w:sz w:val="22"/>
          <w:szCs w:val="22"/>
          <w:lang w:eastAsia="en-US"/>
        </w:rPr>
        <w:t>N/O</w:t>
      </w:r>
    </w:p>
    <w:p w14:paraId="1B80C72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a)</w:t>
      </w:r>
    </w:p>
    <w:p w14:paraId="36662739"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17 01 02            </w:t>
      </w:r>
      <w:r w:rsidRPr="00CD7EF9">
        <w:rPr>
          <w:rFonts w:ascii="Bahnschrift Light" w:eastAsia="Calibri" w:hAnsi="Bahnschrift Light"/>
          <w:sz w:val="20"/>
          <w:lang w:eastAsia="en-US"/>
        </w:rPr>
        <w:tab/>
        <w:t>cihly</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bourání objektů               </w:t>
      </w:r>
      <w:r w:rsidRPr="00CD7EF9">
        <w:rPr>
          <w:rFonts w:ascii="Bahnschrift Light" w:eastAsia="Calibri" w:hAnsi="Bahnschrift Light"/>
          <w:sz w:val="20"/>
          <w:lang w:eastAsia="en-US"/>
        </w:rPr>
        <w:tab/>
        <w:t xml:space="preserve">O     </w:t>
      </w:r>
    </w:p>
    <w:p w14:paraId="07FB84AF" w14:textId="070A0D3A"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17 03 02 </w:t>
      </w:r>
      <w:r w:rsidRPr="00CD7EF9">
        <w:rPr>
          <w:rFonts w:ascii="Bahnschrift Light" w:eastAsia="Calibri" w:hAnsi="Bahnschrift Light"/>
          <w:sz w:val="20"/>
          <w:lang w:eastAsia="en-US"/>
        </w:rPr>
        <w:tab/>
        <w:t>asfaltové směsi</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 xml:space="preserve">konstrukce povrchů         </w:t>
      </w:r>
      <w:r w:rsidRPr="00CD7EF9">
        <w:rPr>
          <w:rFonts w:ascii="Bahnschrift Light" w:eastAsia="Calibri" w:hAnsi="Bahnschrift Light"/>
          <w:sz w:val="20"/>
          <w:lang w:eastAsia="en-US"/>
        </w:rPr>
        <w:tab/>
        <w:t>O</w:t>
      </w:r>
    </w:p>
    <w:p w14:paraId="571DF248"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17 05 04            </w:t>
      </w:r>
      <w:r w:rsidRPr="00CD7EF9">
        <w:rPr>
          <w:rFonts w:ascii="Bahnschrift Light" w:eastAsia="Calibri" w:hAnsi="Bahnschrift Light"/>
          <w:sz w:val="20"/>
          <w:lang w:eastAsia="en-US"/>
        </w:rPr>
        <w:tab/>
        <w:t>zemina a kamení</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výkopové práce               </w:t>
      </w:r>
      <w:r w:rsidRPr="00CD7EF9">
        <w:rPr>
          <w:rFonts w:ascii="Bahnschrift Light" w:eastAsia="Calibri" w:hAnsi="Bahnschrift Light"/>
          <w:sz w:val="20"/>
          <w:lang w:eastAsia="en-US"/>
        </w:rPr>
        <w:tab/>
        <w:t xml:space="preserve">O     </w:t>
      </w:r>
    </w:p>
    <w:p w14:paraId="32E4A3A7" w14:textId="28695E5A"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17 09 04            </w:t>
      </w:r>
      <w:r w:rsidRPr="00CD7EF9">
        <w:rPr>
          <w:rFonts w:ascii="Bahnschrift Light" w:eastAsia="Calibri" w:hAnsi="Bahnschrift Light"/>
          <w:sz w:val="20"/>
          <w:lang w:eastAsia="en-US"/>
        </w:rPr>
        <w:tab/>
        <w:t>smíšené stavební a demoliční odpady</w:t>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stavební práce</w:t>
      </w:r>
      <w:r w:rsidRPr="00CD7EF9">
        <w:rPr>
          <w:rFonts w:ascii="Bahnschrift Light" w:eastAsia="Calibri" w:hAnsi="Bahnschrift Light"/>
          <w:sz w:val="20"/>
          <w:lang w:eastAsia="en-US"/>
        </w:rPr>
        <w:tab/>
        <w:t xml:space="preserve">          </w:t>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 xml:space="preserve">O     </w:t>
      </w:r>
    </w:p>
    <w:p w14:paraId="0866FBF0" w14:textId="77777777" w:rsidR="00174D32" w:rsidRPr="00CD7EF9" w:rsidRDefault="00174D32" w:rsidP="00174D32">
      <w:pPr>
        <w:pStyle w:val="Zkladntext"/>
        <w:spacing w:before="60"/>
        <w:rPr>
          <w:rFonts w:ascii="Bahnschrift Light" w:eastAsia="Calibri" w:hAnsi="Bahnschrift Light"/>
          <w:i/>
          <w:iCs/>
          <w:sz w:val="20"/>
          <w:lang w:eastAsia="en-US"/>
        </w:rPr>
      </w:pPr>
      <w:r w:rsidRPr="00CD7EF9">
        <w:rPr>
          <w:rFonts w:ascii="Bahnschrift Light" w:eastAsia="Calibri" w:hAnsi="Bahnschrift Light"/>
          <w:i/>
          <w:iCs/>
          <w:sz w:val="20"/>
          <w:lang w:eastAsia="en-US"/>
        </w:rPr>
        <w:t>tyto nekontaminované odpady mohou být využity k terénním úpravám stavby, k nové stavbě a jejich případný přebytek nabídnut k recyklaci nebo uložen na povolené skládce.</w:t>
      </w:r>
    </w:p>
    <w:p w14:paraId="71DBD77D"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b)</w:t>
      </w:r>
    </w:p>
    <w:p w14:paraId="19E6C42F" w14:textId="0E5FA2EC"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17 04 05            </w:t>
      </w:r>
      <w:r w:rsidRPr="00CD7EF9">
        <w:rPr>
          <w:rFonts w:ascii="Bahnschrift Light" w:eastAsia="Calibri" w:hAnsi="Bahnschrift Light"/>
          <w:sz w:val="20"/>
          <w:lang w:eastAsia="en-US"/>
        </w:rPr>
        <w:tab/>
        <w:t xml:space="preserve">železo a ocel                            </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demontované potrubí</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O     </w:t>
      </w:r>
    </w:p>
    <w:p w14:paraId="4500F699" w14:textId="77777777" w:rsidR="00174D32" w:rsidRPr="00CD7EF9" w:rsidRDefault="00174D32" w:rsidP="00174D32">
      <w:pPr>
        <w:pStyle w:val="Zkladntext"/>
        <w:spacing w:before="60"/>
        <w:rPr>
          <w:rFonts w:ascii="Bahnschrift Light" w:eastAsia="Calibri" w:hAnsi="Bahnschrift Light"/>
          <w:i/>
          <w:iCs/>
          <w:sz w:val="20"/>
          <w:lang w:eastAsia="en-US"/>
        </w:rPr>
      </w:pPr>
      <w:r w:rsidRPr="00CD7EF9">
        <w:rPr>
          <w:rFonts w:ascii="Bahnschrift Light" w:eastAsia="Calibri" w:hAnsi="Bahnschrift Light"/>
          <w:i/>
          <w:iCs/>
          <w:sz w:val="20"/>
          <w:lang w:eastAsia="en-US"/>
        </w:rPr>
        <w:t xml:space="preserve">tyto odpady mohou být využity nebo odstraněny pouze v zařízeních k využití nebo odstranění ostatních odpadů. </w:t>
      </w:r>
    </w:p>
    <w:p w14:paraId="510115E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c)</w:t>
      </w:r>
    </w:p>
    <w:p w14:paraId="31B26CAE" w14:textId="55E76061"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17 06 01            izolační materiál s obsahem azbestu</w:t>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demontáž potrubí</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N     </w:t>
      </w:r>
    </w:p>
    <w:p w14:paraId="25000B4E" w14:textId="77777777" w:rsidR="00174D32" w:rsidRPr="00CD7EF9" w:rsidRDefault="00174D32" w:rsidP="00174D32">
      <w:pPr>
        <w:pStyle w:val="Zkladntext"/>
        <w:spacing w:before="60"/>
        <w:rPr>
          <w:rFonts w:ascii="Bahnschrift Light" w:eastAsia="Calibri" w:hAnsi="Bahnschrift Light"/>
          <w:i/>
          <w:iCs/>
          <w:sz w:val="20"/>
          <w:lang w:eastAsia="en-US"/>
        </w:rPr>
      </w:pPr>
      <w:r w:rsidRPr="00CD7EF9">
        <w:rPr>
          <w:rFonts w:ascii="Bahnschrift Light" w:eastAsia="Calibri" w:hAnsi="Bahnschrift Light"/>
          <w:i/>
          <w:iCs/>
          <w:sz w:val="20"/>
          <w:lang w:eastAsia="en-US"/>
        </w:rPr>
        <w:t>Tyto odpady mohou být využity nebo odstraněny pouze v zařízeních k využití nebo odstranění ostatních nebo nebezpečných odpadů, a to pouze zabalené v utěsněných obalech.</w:t>
      </w:r>
    </w:p>
    <w:p w14:paraId="0DBE7CB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lastRenderedPageBreak/>
        <w:t>d)</w:t>
      </w:r>
    </w:p>
    <w:p w14:paraId="5FC42A7C" w14:textId="6D5578DC"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05 01 06</w:t>
      </w:r>
      <w:r w:rsidRPr="00CD7EF9">
        <w:rPr>
          <w:rFonts w:ascii="Bahnschrift Light" w:eastAsia="Calibri" w:hAnsi="Bahnschrift Light"/>
          <w:sz w:val="20"/>
          <w:lang w:eastAsia="en-US"/>
        </w:rPr>
        <w:tab/>
        <w:t xml:space="preserve">ropné kaly z údržby zařízení </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 xml:space="preserve">kapalné zbytky při </w:t>
      </w:r>
    </w:p>
    <w:p w14:paraId="039ED05C" w14:textId="030A8BC8"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čištění potrubí a zařízení</w:t>
      </w:r>
      <w:r w:rsidRPr="00CD7EF9">
        <w:rPr>
          <w:rFonts w:ascii="Bahnschrift Light" w:eastAsia="Calibri" w:hAnsi="Bahnschrift Light"/>
          <w:sz w:val="20"/>
          <w:lang w:eastAsia="en-US"/>
        </w:rPr>
        <w:tab/>
        <w:t xml:space="preserve">N </w:t>
      </w:r>
    </w:p>
    <w:p w14:paraId="7EAC0FD1" w14:textId="77777777" w:rsidR="00174D32" w:rsidRPr="00CD7EF9" w:rsidRDefault="00174D32" w:rsidP="00174D32">
      <w:pPr>
        <w:pStyle w:val="Zkladntext"/>
        <w:spacing w:before="60"/>
        <w:rPr>
          <w:rFonts w:ascii="Bahnschrift Light" w:eastAsia="Calibri" w:hAnsi="Bahnschrift Light"/>
          <w:b/>
          <w:bCs/>
          <w:i/>
          <w:iCs/>
          <w:sz w:val="22"/>
          <w:szCs w:val="22"/>
          <w:lang w:eastAsia="en-US"/>
        </w:rPr>
      </w:pPr>
      <w:r w:rsidRPr="00CD7EF9">
        <w:rPr>
          <w:rFonts w:ascii="Bahnschrift Light" w:eastAsia="Calibri" w:hAnsi="Bahnschrift Light"/>
          <w:b/>
          <w:bCs/>
          <w:i/>
          <w:iCs/>
          <w:sz w:val="22"/>
          <w:szCs w:val="22"/>
          <w:lang w:eastAsia="en-US"/>
        </w:rPr>
        <w:t>Tyto odpady mohou být využity nebo odstraněny pouze v zařízeních k využití nebo odstranění nebezpečných odpadů.</w:t>
      </w:r>
    </w:p>
    <w:p w14:paraId="29E7C02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Odpady kategorie O vznikající při výstavbě odstraní zhotovitel stavby vyvezením na skládku. O uložení odpadu bude předložen doklad. Odpady kategorie O vznikající při provozování stavby budou odstraňovány na podkladě smlouvy s firmou určenou pro odvoz komunálního odpadu. Odpady kategorie N budou dle provozního předpisu vyváženy k odborné likvidaci specializovanou firmou. O likvidaci odpadů je vedena provozní evidence.</w:t>
      </w:r>
    </w:p>
    <w:p w14:paraId="3AC49D45" w14:textId="77777777" w:rsidR="00174D32" w:rsidRPr="00174D32" w:rsidRDefault="00174D32" w:rsidP="00CD7EF9">
      <w:pPr>
        <w:pStyle w:val="Nadpis1"/>
        <w:rPr>
          <w:rFonts w:eastAsia="Calibri"/>
          <w:lang w:eastAsia="en-US"/>
        </w:rPr>
      </w:pPr>
      <w:bookmarkStart w:id="74" w:name="_Toc468106725"/>
      <w:bookmarkStart w:id="75" w:name="_Toc474406956"/>
      <w:bookmarkStart w:id="76" w:name="_Toc474407961"/>
      <w:bookmarkStart w:id="77" w:name="_Toc51847971"/>
      <w:r w:rsidRPr="00174D32">
        <w:rPr>
          <w:rFonts w:eastAsia="Calibri"/>
          <w:lang w:eastAsia="en-US"/>
        </w:rPr>
        <w:t>České technické normy a Technická pravidla</w:t>
      </w:r>
      <w:bookmarkEnd w:id="74"/>
      <w:bookmarkEnd w:id="75"/>
      <w:bookmarkEnd w:id="76"/>
      <w:bookmarkEnd w:id="77"/>
    </w:p>
    <w:p w14:paraId="23D243D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12 007</w:t>
      </w:r>
      <w:r w:rsidRPr="00EF70BF">
        <w:rPr>
          <w:rFonts w:ascii="Bahnschrift Light" w:eastAsia="Calibri" w:hAnsi="Bahnschrift Light"/>
          <w:sz w:val="18"/>
          <w:szCs w:val="18"/>
          <w:lang w:eastAsia="en-US"/>
        </w:rPr>
        <w:t xml:space="preserve"> – 1,2,3,4 (38 6413) Zásobování plynem – Plynovody s nejvyšším provozním tlakem do 16 barů včetně – Část 1: Všeobecné funkční požadavky, Část 2: Specifické funkční požadavky pro polyethylen (nejvyšší provozní tlak do 10 barů včetně), Část 3: Specifické funkční požadavky</w:t>
      </w:r>
    </w:p>
    <w:p w14:paraId="548299C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pro ocel, Část 4: Specifické funkční požadavky pro rekonstrukce</w:t>
      </w:r>
    </w:p>
    <w:p w14:paraId="31514F7D"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12 327(38 6414)</w:t>
      </w:r>
      <w:r w:rsidRPr="00EF70BF">
        <w:rPr>
          <w:rFonts w:ascii="Bahnschrift Light" w:eastAsia="Calibri" w:hAnsi="Bahnschrift Light"/>
          <w:sz w:val="18"/>
          <w:szCs w:val="18"/>
          <w:lang w:eastAsia="en-US"/>
        </w:rPr>
        <w:t xml:space="preserve"> Zásobování plynem – Tlakové zkoušky, postupy při uvádění do provozu a odstavování z provozu – Funkční požadavky</w:t>
      </w:r>
    </w:p>
    <w:p w14:paraId="1763481A"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 xml:space="preserve">ČSN EN 1555 </w:t>
      </w:r>
      <w:r w:rsidRPr="00EF70BF">
        <w:rPr>
          <w:rFonts w:ascii="Bahnschrift Light" w:eastAsia="Calibri" w:hAnsi="Bahnschrift Light"/>
          <w:sz w:val="18"/>
          <w:szCs w:val="18"/>
          <w:lang w:eastAsia="en-US"/>
        </w:rPr>
        <w:t>– 1,2,3,4,5 (646412) Plastové potrubní systémy pro rozvod plynných paliv (PE)</w:t>
      </w:r>
    </w:p>
    <w:p w14:paraId="56D1D12E"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 Část 1: Všeobecně, Část 2: Trubky, Část 3: Tvarovky, Část 4: Armatury, Část 5: Vhodnost pro použití</w:t>
      </w:r>
    </w:p>
    <w:p w14:paraId="4A52B35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287-1</w:t>
      </w:r>
      <w:r w:rsidRPr="00EF70BF">
        <w:rPr>
          <w:rFonts w:ascii="Bahnschrift Light" w:eastAsia="Calibri" w:hAnsi="Bahnschrift Light"/>
          <w:sz w:val="18"/>
          <w:szCs w:val="18"/>
          <w:lang w:eastAsia="en-US"/>
        </w:rPr>
        <w:t xml:space="preserve"> Zkoušky svářečů-Tavné svařování – Část 1: Oceli</w:t>
      </w:r>
    </w:p>
    <w:p w14:paraId="61B7047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719 (05 0330)</w:t>
      </w:r>
      <w:r w:rsidRPr="00EF70BF">
        <w:rPr>
          <w:rFonts w:ascii="Bahnschrift Light" w:eastAsia="Calibri" w:hAnsi="Bahnschrift Light"/>
          <w:sz w:val="18"/>
          <w:szCs w:val="18"/>
          <w:lang w:eastAsia="en-US"/>
        </w:rPr>
        <w:t xml:space="preserve"> Svářečský dozor – Úkoly a odpovědnosti</w:t>
      </w:r>
    </w:p>
    <w:p w14:paraId="45325C36"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970 (05 1180)</w:t>
      </w:r>
      <w:r w:rsidRPr="00EF70BF">
        <w:rPr>
          <w:rFonts w:ascii="Bahnschrift Light" w:eastAsia="Calibri" w:hAnsi="Bahnschrift Light"/>
          <w:sz w:val="18"/>
          <w:szCs w:val="18"/>
          <w:lang w:eastAsia="en-US"/>
        </w:rPr>
        <w:t xml:space="preserve"> Nedestruktivní zkoušení tavných svarů. Vizuální kontrola</w:t>
      </w:r>
    </w:p>
    <w:p w14:paraId="3808527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ISO 3834</w:t>
      </w:r>
      <w:r w:rsidRPr="00EF70BF">
        <w:rPr>
          <w:rFonts w:ascii="Bahnschrift Light" w:eastAsia="Calibri" w:hAnsi="Bahnschrift Light"/>
          <w:sz w:val="18"/>
          <w:szCs w:val="18"/>
          <w:lang w:eastAsia="en-US"/>
        </w:rPr>
        <w:t xml:space="preserve"> – 1,3,4,5 Požadavky na jakost při tavném svařování kovových materiálů</w:t>
      </w:r>
    </w:p>
    <w:p w14:paraId="324F963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ISO 12176-2</w:t>
      </w:r>
      <w:r w:rsidRPr="00EF70BF">
        <w:rPr>
          <w:rFonts w:ascii="Bahnschrift Light" w:eastAsia="Calibri" w:hAnsi="Bahnschrift Light"/>
          <w:sz w:val="18"/>
          <w:szCs w:val="18"/>
          <w:lang w:eastAsia="en-US"/>
        </w:rPr>
        <w:t xml:space="preserve"> Trubky a tvarovky z </w:t>
      </w:r>
      <w:proofErr w:type="gramStart"/>
      <w:r w:rsidRPr="00EF70BF">
        <w:rPr>
          <w:rFonts w:ascii="Bahnschrift Light" w:eastAsia="Calibri" w:hAnsi="Bahnschrift Light"/>
          <w:sz w:val="18"/>
          <w:szCs w:val="18"/>
          <w:lang w:eastAsia="en-US"/>
        </w:rPr>
        <w:t>plastů - Zařízení</w:t>
      </w:r>
      <w:proofErr w:type="gramEnd"/>
      <w:r w:rsidRPr="00EF70BF">
        <w:rPr>
          <w:rFonts w:ascii="Bahnschrift Light" w:eastAsia="Calibri" w:hAnsi="Bahnschrift Light"/>
          <w:sz w:val="18"/>
          <w:szCs w:val="18"/>
          <w:lang w:eastAsia="en-US"/>
        </w:rPr>
        <w:t xml:space="preserve"> pro tavné svařování polyethylenových systémů - Část 2: </w:t>
      </w:r>
      <w:proofErr w:type="spellStart"/>
      <w:r w:rsidRPr="00EF70BF">
        <w:rPr>
          <w:rFonts w:ascii="Bahnschrift Light" w:eastAsia="Calibri" w:hAnsi="Bahnschrift Light"/>
          <w:sz w:val="18"/>
          <w:szCs w:val="18"/>
          <w:lang w:eastAsia="en-US"/>
        </w:rPr>
        <w:t>Elektrosvařování</w:t>
      </w:r>
      <w:proofErr w:type="spellEnd"/>
    </w:p>
    <w:p w14:paraId="324180D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12 613</w:t>
      </w:r>
      <w:r w:rsidRPr="00EF70BF">
        <w:rPr>
          <w:rFonts w:ascii="Bahnschrift Light" w:eastAsia="Calibri" w:hAnsi="Bahnschrift Light"/>
          <w:sz w:val="18"/>
          <w:szCs w:val="18"/>
          <w:lang w:eastAsia="en-US"/>
        </w:rPr>
        <w:t xml:space="preserve"> Označovací výstražné fólie z plastů pro kabely a potrubí uložené v zemi</w:t>
      </w:r>
    </w:p>
    <w:p w14:paraId="15F76915"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1775 (38 6441)</w:t>
      </w:r>
      <w:r w:rsidRPr="00EF70BF">
        <w:rPr>
          <w:rFonts w:ascii="Bahnschrift Light" w:eastAsia="Calibri" w:hAnsi="Bahnschrift Light"/>
          <w:sz w:val="18"/>
          <w:szCs w:val="18"/>
          <w:lang w:eastAsia="en-US"/>
        </w:rPr>
        <w:t xml:space="preserve"> Zásobování plynem – Plynovody v budovách. Nejvyšší provozní tlak </w:t>
      </w:r>
      <w:r w:rsidRPr="00EF70BF">
        <w:rPr>
          <w:rFonts w:eastAsia="Calibri" w:cs="Arial"/>
          <w:sz w:val="18"/>
          <w:szCs w:val="18"/>
          <w:lang w:eastAsia="en-US"/>
        </w:rPr>
        <w:t>≤</w:t>
      </w:r>
      <w:r w:rsidRPr="00EF70BF">
        <w:rPr>
          <w:rFonts w:ascii="Bahnschrift Light" w:eastAsia="Calibri" w:hAnsi="Bahnschrift Light"/>
          <w:sz w:val="18"/>
          <w:szCs w:val="18"/>
          <w:lang w:eastAsia="en-US"/>
        </w:rPr>
        <w:t xml:space="preserve"> 5 bar </w:t>
      </w:r>
      <w:r w:rsidRPr="00EF70BF">
        <w:rPr>
          <w:rFonts w:ascii="Bahnschrift Light" w:eastAsia="Calibri" w:hAnsi="Bahnschrift Light" w:cs="Bahnschrift Light"/>
          <w:sz w:val="18"/>
          <w:szCs w:val="18"/>
          <w:lang w:eastAsia="en-US"/>
        </w:rPr>
        <w:t>–</w:t>
      </w:r>
      <w:r w:rsidRPr="00EF70BF">
        <w:rPr>
          <w:rFonts w:ascii="Bahnschrift Light" w:eastAsia="Calibri" w:hAnsi="Bahnschrift Light"/>
          <w:sz w:val="18"/>
          <w:szCs w:val="18"/>
          <w:lang w:eastAsia="en-US"/>
        </w:rPr>
        <w:t xml:space="preserve"> Provozn</w:t>
      </w:r>
      <w:r w:rsidRPr="00EF70BF">
        <w:rPr>
          <w:rFonts w:ascii="Bahnschrift Light" w:eastAsia="Calibri" w:hAnsi="Bahnschrift Light" w:cs="Bahnschrift Light"/>
          <w:sz w:val="18"/>
          <w:szCs w:val="18"/>
          <w:lang w:eastAsia="en-US"/>
        </w:rPr>
        <w:t>í</w:t>
      </w:r>
    </w:p>
    <w:p w14:paraId="4F8702F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požadavky</w:t>
      </w:r>
    </w:p>
    <w:p w14:paraId="0989FB14"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73 6005</w:t>
      </w:r>
      <w:r w:rsidRPr="00EF70BF">
        <w:rPr>
          <w:rFonts w:ascii="Bahnschrift Light" w:eastAsia="Calibri" w:hAnsi="Bahnschrift Light"/>
          <w:sz w:val="18"/>
          <w:szCs w:val="18"/>
          <w:lang w:eastAsia="en-US"/>
        </w:rPr>
        <w:t xml:space="preserve"> Prostorové uspořádání sítí technického vybavení</w:t>
      </w:r>
    </w:p>
    <w:p w14:paraId="0D71E1F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73 3050</w:t>
      </w:r>
      <w:r w:rsidRPr="00EF70BF">
        <w:rPr>
          <w:rFonts w:ascii="Bahnschrift Light" w:eastAsia="Calibri" w:hAnsi="Bahnschrift Light"/>
          <w:sz w:val="18"/>
          <w:szCs w:val="18"/>
          <w:lang w:eastAsia="en-US"/>
        </w:rPr>
        <w:t xml:space="preserve"> </w:t>
      </w:r>
      <w:proofErr w:type="spellStart"/>
      <w:r w:rsidRPr="00EF70BF">
        <w:rPr>
          <w:rFonts w:ascii="Bahnschrift Light" w:eastAsia="Calibri" w:hAnsi="Bahnschrift Light"/>
          <w:sz w:val="18"/>
          <w:szCs w:val="18"/>
          <w:lang w:eastAsia="en-US"/>
        </w:rPr>
        <w:t>Zemné</w:t>
      </w:r>
      <w:proofErr w:type="spellEnd"/>
      <w:r w:rsidRPr="00EF70BF">
        <w:rPr>
          <w:rFonts w:ascii="Bahnschrift Light" w:eastAsia="Calibri" w:hAnsi="Bahnschrift Light"/>
          <w:sz w:val="18"/>
          <w:szCs w:val="18"/>
          <w:lang w:eastAsia="en-US"/>
        </w:rPr>
        <w:t xml:space="preserve"> práce. Všeobecné </w:t>
      </w:r>
      <w:proofErr w:type="spellStart"/>
      <w:r w:rsidRPr="00EF70BF">
        <w:rPr>
          <w:rFonts w:ascii="Bahnschrift Light" w:eastAsia="Calibri" w:hAnsi="Bahnschrift Light"/>
          <w:sz w:val="18"/>
          <w:szCs w:val="18"/>
          <w:lang w:eastAsia="en-US"/>
        </w:rPr>
        <w:t>ustanovenia</w:t>
      </w:r>
      <w:proofErr w:type="spellEnd"/>
      <w:r w:rsidRPr="00EF70BF">
        <w:rPr>
          <w:rFonts w:ascii="Bahnschrift Light" w:eastAsia="Calibri" w:hAnsi="Bahnschrift Light"/>
          <w:sz w:val="18"/>
          <w:szCs w:val="18"/>
          <w:lang w:eastAsia="en-US"/>
        </w:rPr>
        <w:t>.</w:t>
      </w:r>
    </w:p>
    <w:p w14:paraId="64F6A74E"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75 2130</w:t>
      </w:r>
      <w:r w:rsidRPr="00EF70BF">
        <w:rPr>
          <w:rFonts w:ascii="Bahnschrift Light" w:eastAsia="Calibri" w:hAnsi="Bahnschrift Light"/>
          <w:sz w:val="18"/>
          <w:szCs w:val="18"/>
          <w:lang w:eastAsia="en-US"/>
        </w:rPr>
        <w:t xml:space="preserve"> Křížení a souběhy vodních toků s dráhami, pozemními komunikacemi a vedeními</w:t>
      </w:r>
    </w:p>
    <w:p w14:paraId="657D4EB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609 01</w:t>
      </w:r>
      <w:r w:rsidRPr="00EF70BF">
        <w:rPr>
          <w:rFonts w:ascii="Bahnschrift Light" w:eastAsia="Calibri" w:hAnsi="Bahnschrift Light"/>
          <w:sz w:val="18"/>
          <w:szCs w:val="18"/>
          <w:lang w:eastAsia="en-US"/>
        </w:rPr>
        <w:t xml:space="preserve"> Regulátory tlaku plynu pro vstupní tlak do 5 barů včetně. Umísťování a provoz (nahrazují</w:t>
      </w:r>
    </w:p>
    <w:p w14:paraId="134204E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609 01</w:t>
      </w:r>
      <w:r w:rsidRPr="00EF70BF">
        <w:rPr>
          <w:rFonts w:ascii="Bahnschrift Light" w:eastAsia="Calibri" w:hAnsi="Bahnschrift Light"/>
          <w:sz w:val="18"/>
          <w:szCs w:val="18"/>
          <w:lang w:eastAsia="en-US"/>
        </w:rPr>
        <w:t xml:space="preserve"> platná od 1.4.1996)</w:t>
      </w:r>
    </w:p>
    <w:p w14:paraId="66C392E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700 02</w:t>
      </w:r>
      <w:r w:rsidRPr="00EF70BF">
        <w:rPr>
          <w:rFonts w:ascii="Bahnschrift Light" w:eastAsia="Calibri" w:hAnsi="Bahnschrift Light"/>
          <w:sz w:val="18"/>
          <w:szCs w:val="18"/>
          <w:lang w:eastAsia="en-US"/>
        </w:rPr>
        <w:t xml:space="preserve"> Stanovení technického stavu místních plynovodních sítí s nízkým a středním tlakem.</w:t>
      </w:r>
    </w:p>
    <w:p w14:paraId="77E8429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Diagnostické metody</w:t>
      </w:r>
    </w:p>
    <w:p w14:paraId="2450B444"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700 21</w:t>
      </w:r>
      <w:r w:rsidRPr="00EF70BF">
        <w:rPr>
          <w:rFonts w:ascii="Bahnschrift Light" w:eastAsia="Calibri" w:hAnsi="Bahnschrift Light"/>
          <w:sz w:val="18"/>
          <w:szCs w:val="18"/>
          <w:lang w:eastAsia="en-US"/>
        </w:rPr>
        <w:t xml:space="preserve"> </w:t>
      </w:r>
      <w:proofErr w:type="spellStart"/>
      <w:r w:rsidRPr="00EF70BF">
        <w:rPr>
          <w:rFonts w:ascii="Bahnschrift Light" w:eastAsia="Calibri" w:hAnsi="Bahnschrift Light"/>
          <w:sz w:val="18"/>
          <w:szCs w:val="18"/>
          <w:lang w:eastAsia="en-US"/>
        </w:rPr>
        <w:t>Čichačky</w:t>
      </w:r>
      <w:proofErr w:type="spellEnd"/>
      <w:r w:rsidRPr="00EF70BF">
        <w:rPr>
          <w:rFonts w:ascii="Bahnschrift Light" w:eastAsia="Calibri" w:hAnsi="Bahnschrift Light"/>
          <w:sz w:val="18"/>
          <w:szCs w:val="18"/>
          <w:lang w:eastAsia="en-US"/>
        </w:rPr>
        <w:t xml:space="preserve"> pro plynovody a přípojky</w:t>
      </w:r>
    </w:p>
    <w:p w14:paraId="47205AC3"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700 24</w:t>
      </w:r>
      <w:r w:rsidRPr="00EF70BF">
        <w:rPr>
          <w:rFonts w:ascii="Bahnschrift Light" w:eastAsia="Calibri" w:hAnsi="Bahnschrift Light"/>
          <w:sz w:val="18"/>
          <w:szCs w:val="18"/>
          <w:lang w:eastAsia="en-US"/>
        </w:rPr>
        <w:t xml:space="preserve"> Označování plynovodů a přípojek</w:t>
      </w:r>
    </w:p>
    <w:p w14:paraId="3F46BE4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702 01</w:t>
      </w:r>
      <w:r w:rsidRPr="00EF70BF">
        <w:rPr>
          <w:rFonts w:ascii="Bahnschrift Light" w:eastAsia="Calibri" w:hAnsi="Bahnschrift Light"/>
          <w:sz w:val="18"/>
          <w:szCs w:val="18"/>
          <w:lang w:eastAsia="en-US"/>
        </w:rPr>
        <w:t xml:space="preserve"> Plynovody a přípojky z polyetylénu</w:t>
      </w:r>
    </w:p>
    <w:p w14:paraId="17FFC3E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702 03</w:t>
      </w:r>
      <w:r w:rsidRPr="00EF70BF">
        <w:rPr>
          <w:rFonts w:ascii="Bahnschrift Light" w:eastAsia="Calibri" w:hAnsi="Bahnschrift Light"/>
          <w:sz w:val="18"/>
          <w:szCs w:val="18"/>
          <w:lang w:eastAsia="en-US"/>
        </w:rPr>
        <w:t xml:space="preserve"> Opravy plynovodů a přípojek z polyetylenu</w:t>
      </w:r>
    </w:p>
    <w:p w14:paraId="4A0A46C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702 06</w:t>
      </w:r>
      <w:r w:rsidRPr="00EF70BF">
        <w:rPr>
          <w:rFonts w:ascii="Bahnschrift Light" w:eastAsia="Calibri" w:hAnsi="Bahnschrift Light"/>
          <w:sz w:val="18"/>
          <w:szCs w:val="18"/>
          <w:lang w:eastAsia="en-US"/>
        </w:rPr>
        <w:t xml:space="preserve"> Přerušení průtoku plynu v plynovodech uzavíracími balony</w:t>
      </w:r>
    </w:p>
    <w:p w14:paraId="074A61C4"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704 01</w:t>
      </w:r>
      <w:r w:rsidRPr="00EF70BF">
        <w:rPr>
          <w:rFonts w:ascii="Bahnschrift Light" w:eastAsia="Calibri" w:hAnsi="Bahnschrift Light"/>
          <w:sz w:val="18"/>
          <w:szCs w:val="18"/>
          <w:lang w:eastAsia="en-US"/>
        </w:rPr>
        <w:t xml:space="preserve"> Odběrná plynová zařízení a spotřebiče na plynná paliva v budovách</w:t>
      </w:r>
    </w:p>
    <w:p w14:paraId="4B956063"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905 01</w:t>
      </w:r>
      <w:r w:rsidRPr="00EF70BF">
        <w:rPr>
          <w:rFonts w:ascii="Bahnschrift Light" w:eastAsia="Calibri" w:hAnsi="Bahnschrift Light"/>
          <w:sz w:val="18"/>
          <w:szCs w:val="18"/>
          <w:lang w:eastAsia="en-US"/>
        </w:rPr>
        <w:t xml:space="preserve"> Základní požadavky na bezpečnost provozu plynárenských zařízení</w:t>
      </w:r>
    </w:p>
    <w:p w14:paraId="3C9F9B0B"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913 01</w:t>
      </w:r>
      <w:r w:rsidRPr="00EF70BF">
        <w:rPr>
          <w:rFonts w:ascii="Bahnschrift Light" w:eastAsia="Calibri" w:hAnsi="Bahnschrift Light"/>
          <w:sz w:val="18"/>
          <w:szCs w:val="18"/>
          <w:lang w:eastAsia="en-US"/>
        </w:rPr>
        <w:t xml:space="preserve"> Kontrola těsnosti a činnosti spojené s problematikou úniku plynu na plynovodech a </w:t>
      </w:r>
      <w:proofErr w:type="spellStart"/>
      <w:r w:rsidRPr="00EF70BF">
        <w:rPr>
          <w:rFonts w:ascii="Bahnschrift Light" w:eastAsia="Calibri" w:hAnsi="Bahnschrift Light"/>
          <w:sz w:val="18"/>
          <w:szCs w:val="18"/>
          <w:lang w:eastAsia="en-US"/>
        </w:rPr>
        <w:t>plyno</w:t>
      </w:r>
      <w:proofErr w:type="spellEnd"/>
    </w:p>
    <w:p w14:paraId="520BD01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vodních přípojkách (nahrazují TPG 913 01 schválená 26.10.1998)</w:t>
      </w:r>
    </w:p>
    <w:p w14:paraId="2A3B973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921 01</w:t>
      </w:r>
      <w:r w:rsidRPr="00EF70BF">
        <w:rPr>
          <w:rFonts w:ascii="Bahnschrift Light" w:eastAsia="Calibri" w:hAnsi="Bahnschrift Light"/>
          <w:sz w:val="18"/>
          <w:szCs w:val="18"/>
          <w:lang w:eastAsia="en-US"/>
        </w:rPr>
        <w:t xml:space="preserve"> Spojování plynovodů a plynovodních přípojek z polyetylénu</w:t>
      </w:r>
    </w:p>
    <w:p w14:paraId="4B24F90A"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921 02</w:t>
      </w:r>
      <w:r w:rsidRPr="00EF70BF">
        <w:rPr>
          <w:rFonts w:ascii="Bahnschrift Light" w:eastAsia="Calibri" w:hAnsi="Bahnschrift Light"/>
          <w:sz w:val="18"/>
          <w:szCs w:val="18"/>
          <w:lang w:eastAsia="en-US"/>
        </w:rPr>
        <w:t xml:space="preserve"> Vizuální hodnocení svarových spojů plastů</w:t>
      </w:r>
    </w:p>
    <w:p w14:paraId="6472C93A"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921 21</w:t>
      </w:r>
      <w:r w:rsidRPr="00EF70BF">
        <w:rPr>
          <w:rFonts w:ascii="Bahnschrift Light" w:eastAsia="Calibri" w:hAnsi="Bahnschrift Light"/>
          <w:sz w:val="18"/>
          <w:szCs w:val="18"/>
          <w:lang w:eastAsia="en-US"/>
        </w:rPr>
        <w:t xml:space="preserve"> Požadavky na svařovací zařízení pro svary na </w:t>
      </w:r>
      <w:proofErr w:type="spellStart"/>
      <w:r w:rsidRPr="00EF70BF">
        <w:rPr>
          <w:rFonts w:ascii="Bahnschrift Light" w:eastAsia="Calibri" w:hAnsi="Bahnschrift Light"/>
          <w:sz w:val="18"/>
          <w:szCs w:val="18"/>
          <w:lang w:eastAsia="en-US"/>
        </w:rPr>
        <w:t>tupo</w:t>
      </w:r>
      <w:proofErr w:type="spellEnd"/>
    </w:p>
    <w:p w14:paraId="229E92A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927 04</w:t>
      </w:r>
      <w:r w:rsidRPr="00EF70BF">
        <w:rPr>
          <w:rFonts w:ascii="Bahnschrift Light" w:eastAsia="Calibri" w:hAnsi="Bahnschrift Light"/>
          <w:sz w:val="18"/>
          <w:szCs w:val="18"/>
          <w:lang w:eastAsia="en-US"/>
        </w:rPr>
        <w:t xml:space="preserve"> Zkoušky svářečů plynovodů z plastů pro vydání Osvědčení odborné způsobilosti</w:t>
      </w:r>
    </w:p>
    <w:p w14:paraId="386E0A8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lastRenderedPageBreak/>
        <w:t>TPG 927 06</w:t>
      </w:r>
      <w:r w:rsidRPr="00EF70BF">
        <w:rPr>
          <w:rFonts w:ascii="Bahnschrift Light" w:eastAsia="Calibri" w:hAnsi="Bahnschrift Light"/>
          <w:sz w:val="18"/>
          <w:szCs w:val="18"/>
          <w:lang w:eastAsia="en-US"/>
        </w:rPr>
        <w:t xml:space="preserve"> Svařování plastů. Kurzy pro školení vyššího svářečského personálu (nahrazují TPG 927 06 schválená 14. 11. 2002)</w:t>
      </w:r>
    </w:p>
    <w:p w14:paraId="7096DDC4" w14:textId="77777777" w:rsidR="00174D32" w:rsidRPr="00EF70BF" w:rsidRDefault="00174D32" w:rsidP="00174D32">
      <w:pPr>
        <w:pStyle w:val="Zkladntext"/>
        <w:spacing w:before="60"/>
        <w:rPr>
          <w:rFonts w:ascii="Bahnschrift Light" w:eastAsia="Calibri" w:hAnsi="Bahnschrift Light"/>
          <w:b/>
          <w:bCs/>
          <w:sz w:val="18"/>
          <w:szCs w:val="18"/>
          <w:lang w:eastAsia="en-US"/>
        </w:rPr>
      </w:pPr>
      <w:r w:rsidRPr="00EF70BF">
        <w:rPr>
          <w:rFonts w:ascii="Bahnschrift Light" w:eastAsia="Calibri" w:hAnsi="Bahnschrift Light"/>
          <w:b/>
          <w:bCs/>
          <w:sz w:val="18"/>
          <w:szCs w:val="18"/>
          <w:lang w:eastAsia="en-US"/>
        </w:rPr>
        <w:t xml:space="preserve">Vnitropodnikové předpisy  </w:t>
      </w:r>
    </w:p>
    <w:p w14:paraId="66C6AAA7"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 xml:space="preserve">TP – Zásady pro </w:t>
      </w:r>
      <w:proofErr w:type="spellStart"/>
      <w:proofErr w:type="gramStart"/>
      <w:r w:rsidRPr="00EF70BF">
        <w:rPr>
          <w:rFonts w:ascii="Bahnschrift Light" w:eastAsia="Calibri" w:hAnsi="Bahnschrift Light"/>
          <w:sz w:val="18"/>
          <w:szCs w:val="18"/>
          <w:lang w:eastAsia="en-US"/>
        </w:rPr>
        <w:t>projektování,výstavbu</w:t>
      </w:r>
      <w:proofErr w:type="spellEnd"/>
      <w:proofErr w:type="gramEnd"/>
      <w:r w:rsidRPr="00EF70BF">
        <w:rPr>
          <w:rFonts w:ascii="Bahnschrift Light" w:eastAsia="Calibri" w:hAnsi="Bahnschrift Light"/>
          <w:sz w:val="18"/>
          <w:szCs w:val="18"/>
          <w:lang w:eastAsia="en-US"/>
        </w:rPr>
        <w:t>, rekonstrukce a opravy MS</w:t>
      </w:r>
    </w:p>
    <w:p w14:paraId="6E8DABA5"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TP – Řešení pasivní protikorozní ochrany plynárenských zařízení.</w:t>
      </w:r>
    </w:p>
    <w:p w14:paraId="2FD775C1" w14:textId="77777777" w:rsidR="00EF70BF" w:rsidRDefault="00EF70BF" w:rsidP="00174D32">
      <w:pPr>
        <w:pStyle w:val="Zkladntext"/>
        <w:spacing w:before="60"/>
        <w:rPr>
          <w:rFonts w:ascii="Bahnschrift Light" w:eastAsia="Calibri" w:hAnsi="Bahnschrift Light"/>
          <w:b/>
          <w:bCs/>
          <w:sz w:val="18"/>
          <w:szCs w:val="18"/>
          <w:lang w:eastAsia="en-US"/>
        </w:rPr>
      </w:pPr>
    </w:p>
    <w:p w14:paraId="4BFED71F" w14:textId="0F32EDBF" w:rsidR="00174D32" w:rsidRPr="00EF70BF" w:rsidRDefault="00174D32" w:rsidP="00174D32">
      <w:pPr>
        <w:pStyle w:val="Zkladntext"/>
        <w:spacing w:before="60"/>
        <w:rPr>
          <w:rFonts w:ascii="Bahnschrift Light" w:eastAsia="Calibri" w:hAnsi="Bahnschrift Light"/>
          <w:b/>
          <w:bCs/>
          <w:sz w:val="18"/>
          <w:szCs w:val="18"/>
          <w:lang w:eastAsia="en-US"/>
        </w:rPr>
      </w:pPr>
      <w:r w:rsidRPr="00EF70BF">
        <w:rPr>
          <w:rFonts w:ascii="Bahnschrift Light" w:eastAsia="Calibri" w:hAnsi="Bahnschrift Light"/>
          <w:b/>
          <w:bCs/>
          <w:sz w:val="18"/>
          <w:szCs w:val="18"/>
          <w:lang w:eastAsia="en-US"/>
        </w:rPr>
        <w:t>Právní předpisy</w:t>
      </w:r>
    </w:p>
    <w:p w14:paraId="0A8F959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Vyhláška 21/1979 Sb.</w:t>
      </w:r>
      <w:r w:rsidRPr="00EF70BF">
        <w:rPr>
          <w:rFonts w:ascii="Bahnschrift Light" w:eastAsia="Calibri" w:hAnsi="Bahnschrift Light"/>
          <w:sz w:val="18"/>
          <w:szCs w:val="18"/>
          <w:lang w:eastAsia="en-US"/>
        </w:rPr>
        <w:t>, kterou se určují vyhrazená plynová zařízení a stanoví některé podmínky</w:t>
      </w:r>
    </w:p>
    <w:p w14:paraId="416B30E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k zajištění jejich bezpečnosti, ve znění pozdějších předpisů</w:t>
      </w:r>
    </w:p>
    <w:p w14:paraId="483EEBD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Zákon 458/2000 Sb.</w:t>
      </w:r>
      <w:r w:rsidRPr="00EF70BF">
        <w:rPr>
          <w:rFonts w:ascii="Bahnschrift Light" w:eastAsia="Calibri" w:hAnsi="Bahnschrift Light"/>
          <w:sz w:val="18"/>
          <w:szCs w:val="18"/>
          <w:lang w:eastAsia="en-US"/>
        </w:rPr>
        <w:t>, o podmínkách podnikání a o výkonu státní zprávy v energetických odvětvích a</w:t>
      </w:r>
    </w:p>
    <w:p w14:paraId="30EAC1F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o změně některých zákonů (energetický zákon), ve znění pozdějších předpisů</w:t>
      </w:r>
    </w:p>
    <w:p w14:paraId="391F19C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Nařízení vlády č. 591/2006 Sb.</w:t>
      </w:r>
      <w:r w:rsidRPr="00EF70BF">
        <w:rPr>
          <w:rFonts w:ascii="Bahnschrift Light" w:eastAsia="Calibri" w:hAnsi="Bahnschrift Light"/>
          <w:sz w:val="18"/>
          <w:szCs w:val="18"/>
          <w:lang w:eastAsia="en-US"/>
        </w:rPr>
        <w:t>, o bližších minimálních požadavcích na bezpečnost a ochranu zdraví při práci na staveništích</w:t>
      </w:r>
    </w:p>
    <w:p w14:paraId="6EC0BB3A" w14:textId="0EC600A2" w:rsidR="00EF70BF" w:rsidRDefault="00174D32" w:rsidP="00174D32">
      <w:pPr>
        <w:pStyle w:val="Zkladntext"/>
        <w:spacing w:before="60"/>
        <w:rPr>
          <w:rFonts w:ascii="Bahnschrift Light" w:eastAsia="Calibri" w:hAnsi="Bahnschrift Light"/>
          <w:sz w:val="22"/>
          <w:szCs w:val="22"/>
          <w:lang w:eastAsia="en-US"/>
        </w:rPr>
      </w:pPr>
      <w:r w:rsidRPr="00EF70BF">
        <w:rPr>
          <w:rFonts w:ascii="Bahnschrift Light" w:eastAsia="Calibri" w:hAnsi="Bahnschrift Light"/>
          <w:b/>
          <w:bCs/>
          <w:sz w:val="18"/>
          <w:szCs w:val="18"/>
          <w:lang w:eastAsia="en-US"/>
        </w:rPr>
        <w:t>Vyhláška 499/2006 Sb.</w:t>
      </w:r>
      <w:r w:rsidRPr="00EF70BF">
        <w:rPr>
          <w:rFonts w:ascii="Bahnschrift Light" w:eastAsia="Calibri" w:hAnsi="Bahnschrift Light"/>
          <w:sz w:val="18"/>
          <w:szCs w:val="18"/>
          <w:lang w:eastAsia="en-US"/>
        </w:rPr>
        <w:t>, o dokumentaci staveb</w:t>
      </w:r>
    </w:p>
    <w:p w14:paraId="71E1B3E5" w14:textId="7ABF517F" w:rsidR="00D022A7" w:rsidRDefault="00D022A7" w:rsidP="00174D32">
      <w:pPr>
        <w:pStyle w:val="Zkladntext"/>
        <w:spacing w:before="60"/>
        <w:rPr>
          <w:rFonts w:ascii="Bahnschrift Light" w:eastAsia="Calibri" w:hAnsi="Bahnschrift Light"/>
          <w:sz w:val="22"/>
          <w:szCs w:val="22"/>
          <w:lang w:eastAsia="en-US"/>
        </w:rPr>
      </w:pPr>
    </w:p>
    <w:p w14:paraId="18A67857" w14:textId="4563572E" w:rsidR="00D022A7" w:rsidRDefault="00D022A7" w:rsidP="00174D32">
      <w:pPr>
        <w:pStyle w:val="Zkladntext"/>
        <w:spacing w:before="60"/>
        <w:rPr>
          <w:rFonts w:ascii="Bahnschrift Light" w:eastAsia="Calibri" w:hAnsi="Bahnschrift Light"/>
          <w:sz w:val="22"/>
          <w:szCs w:val="22"/>
          <w:lang w:eastAsia="en-US"/>
        </w:rPr>
      </w:pPr>
    </w:p>
    <w:p w14:paraId="0F1454AF" w14:textId="1A01704E" w:rsidR="00D022A7" w:rsidRDefault="00D022A7" w:rsidP="00174D32">
      <w:pPr>
        <w:pStyle w:val="Zkladntext"/>
        <w:spacing w:before="60"/>
        <w:rPr>
          <w:rFonts w:ascii="Bahnschrift Light" w:eastAsia="Calibri" w:hAnsi="Bahnschrift Light"/>
          <w:sz w:val="22"/>
          <w:szCs w:val="22"/>
          <w:lang w:eastAsia="en-US"/>
        </w:rPr>
      </w:pPr>
    </w:p>
    <w:p w14:paraId="443E12B0" w14:textId="1C5FC62D" w:rsidR="00D022A7" w:rsidRDefault="00D022A7" w:rsidP="00174D32">
      <w:pPr>
        <w:pStyle w:val="Zkladntext"/>
        <w:spacing w:before="60"/>
        <w:rPr>
          <w:rFonts w:ascii="Bahnschrift Light" w:eastAsia="Calibri" w:hAnsi="Bahnschrift Light"/>
          <w:sz w:val="22"/>
          <w:szCs w:val="22"/>
          <w:lang w:eastAsia="en-US"/>
        </w:rPr>
      </w:pPr>
    </w:p>
    <w:p w14:paraId="214276D4" w14:textId="0DD56BA0" w:rsidR="00D022A7" w:rsidRDefault="00D022A7" w:rsidP="00174D32">
      <w:pPr>
        <w:pStyle w:val="Zkladntext"/>
        <w:spacing w:before="60"/>
        <w:rPr>
          <w:rFonts w:ascii="Bahnschrift Light" w:eastAsia="Calibri" w:hAnsi="Bahnschrift Light"/>
          <w:sz w:val="22"/>
          <w:szCs w:val="22"/>
          <w:lang w:eastAsia="en-US"/>
        </w:rPr>
      </w:pPr>
    </w:p>
    <w:p w14:paraId="4F8E8CFA" w14:textId="2AC320F9" w:rsidR="00D022A7" w:rsidRDefault="00D022A7" w:rsidP="00174D32">
      <w:pPr>
        <w:pStyle w:val="Zkladntext"/>
        <w:spacing w:before="60"/>
        <w:rPr>
          <w:rFonts w:ascii="Bahnschrift Light" w:eastAsia="Calibri" w:hAnsi="Bahnschrift Light"/>
          <w:sz w:val="22"/>
          <w:szCs w:val="22"/>
          <w:lang w:eastAsia="en-US"/>
        </w:rPr>
      </w:pPr>
    </w:p>
    <w:p w14:paraId="1AD4B53E" w14:textId="6D39DB9F" w:rsidR="00D022A7" w:rsidRDefault="00D022A7" w:rsidP="00174D32">
      <w:pPr>
        <w:pStyle w:val="Zkladntext"/>
        <w:spacing w:before="60"/>
        <w:rPr>
          <w:rFonts w:ascii="Bahnschrift Light" w:eastAsia="Calibri" w:hAnsi="Bahnschrift Light"/>
          <w:sz w:val="22"/>
          <w:szCs w:val="22"/>
          <w:lang w:eastAsia="en-US"/>
        </w:rPr>
      </w:pPr>
    </w:p>
    <w:p w14:paraId="5FAB4345" w14:textId="4840861B" w:rsidR="00D022A7" w:rsidRDefault="00D022A7" w:rsidP="00174D32">
      <w:pPr>
        <w:pStyle w:val="Zkladntext"/>
        <w:spacing w:before="60"/>
        <w:rPr>
          <w:rFonts w:ascii="Bahnschrift Light" w:eastAsia="Calibri" w:hAnsi="Bahnschrift Light"/>
          <w:sz w:val="22"/>
          <w:szCs w:val="22"/>
          <w:lang w:eastAsia="en-US"/>
        </w:rPr>
      </w:pPr>
    </w:p>
    <w:p w14:paraId="6E65A40E" w14:textId="4C539CA7" w:rsidR="00D022A7" w:rsidRDefault="00D022A7" w:rsidP="00174D32">
      <w:pPr>
        <w:pStyle w:val="Zkladntext"/>
        <w:spacing w:before="60"/>
        <w:rPr>
          <w:rFonts w:ascii="Bahnschrift Light" w:eastAsia="Calibri" w:hAnsi="Bahnschrift Light"/>
          <w:sz w:val="22"/>
          <w:szCs w:val="22"/>
          <w:lang w:eastAsia="en-US"/>
        </w:rPr>
      </w:pPr>
    </w:p>
    <w:p w14:paraId="3EAD9E57" w14:textId="25A04A1F" w:rsidR="00D022A7" w:rsidRDefault="00D022A7" w:rsidP="00174D32">
      <w:pPr>
        <w:pStyle w:val="Zkladntext"/>
        <w:spacing w:before="60"/>
        <w:rPr>
          <w:rFonts w:ascii="Bahnschrift Light" w:eastAsia="Calibri" w:hAnsi="Bahnschrift Light"/>
          <w:sz w:val="22"/>
          <w:szCs w:val="22"/>
          <w:lang w:eastAsia="en-US"/>
        </w:rPr>
      </w:pPr>
    </w:p>
    <w:p w14:paraId="11484AED" w14:textId="1D6F1A66" w:rsidR="00D022A7" w:rsidRDefault="00D022A7" w:rsidP="00174D32">
      <w:pPr>
        <w:pStyle w:val="Zkladntext"/>
        <w:spacing w:before="60"/>
        <w:rPr>
          <w:rFonts w:ascii="Bahnschrift Light" w:eastAsia="Calibri" w:hAnsi="Bahnschrift Light"/>
          <w:sz w:val="22"/>
          <w:szCs w:val="22"/>
          <w:lang w:eastAsia="en-US"/>
        </w:rPr>
      </w:pPr>
    </w:p>
    <w:p w14:paraId="4A548CA7" w14:textId="28A4B517" w:rsidR="00D022A7" w:rsidRDefault="00D022A7" w:rsidP="00174D32">
      <w:pPr>
        <w:pStyle w:val="Zkladntext"/>
        <w:spacing w:before="60"/>
        <w:rPr>
          <w:rFonts w:ascii="Bahnschrift Light" w:eastAsia="Calibri" w:hAnsi="Bahnschrift Light"/>
          <w:sz w:val="22"/>
          <w:szCs w:val="22"/>
          <w:lang w:eastAsia="en-US"/>
        </w:rPr>
      </w:pPr>
    </w:p>
    <w:p w14:paraId="51C405B3" w14:textId="681B95C4" w:rsidR="00D022A7" w:rsidRDefault="00D022A7" w:rsidP="00174D32">
      <w:pPr>
        <w:pStyle w:val="Zkladntext"/>
        <w:spacing w:before="60"/>
        <w:rPr>
          <w:rFonts w:ascii="Bahnschrift Light" w:eastAsia="Calibri" w:hAnsi="Bahnschrift Light"/>
          <w:sz w:val="22"/>
          <w:szCs w:val="22"/>
          <w:lang w:eastAsia="en-US"/>
        </w:rPr>
      </w:pPr>
    </w:p>
    <w:p w14:paraId="054D7612" w14:textId="07B7394E" w:rsidR="00D022A7" w:rsidRDefault="00D022A7" w:rsidP="00174D32">
      <w:pPr>
        <w:pStyle w:val="Zkladntext"/>
        <w:spacing w:before="60"/>
        <w:rPr>
          <w:rFonts w:ascii="Bahnschrift Light" w:eastAsia="Calibri" w:hAnsi="Bahnschrift Light"/>
          <w:sz w:val="22"/>
          <w:szCs w:val="22"/>
          <w:lang w:eastAsia="en-US"/>
        </w:rPr>
      </w:pPr>
    </w:p>
    <w:p w14:paraId="1B1E119F" w14:textId="6B96C1A6" w:rsidR="00D022A7" w:rsidRDefault="00D022A7" w:rsidP="00174D32">
      <w:pPr>
        <w:pStyle w:val="Zkladntext"/>
        <w:spacing w:before="60"/>
        <w:rPr>
          <w:rFonts w:ascii="Bahnschrift Light" w:eastAsia="Calibri" w:hAnsi="Bahnschrift Light"/>
          <w:sz w:val="22"/>
          <w:szCs w:val="22"/>
          <w:lang w:eastAsia="en-US"/>
        </w:rPr>
      </w:pPr>
    </w:p>
    <w:p w14:paraId="118FE2B0" w14:textId="57F82445" w:rsidR="00D022A7" w:rsidRDefault="00D022A7" w:rsidP="00174D32">
      <w:pPr>
        <w:pStyle w:val="Zkladntext"/>
        <w:spacing w:before="60"/>
        <w:rPr>
          <w:rFonts w:ascii="Bahnschrift Light" w:eastAsia="Calibri" w:hAnsi="Bahnschrift Light"/>
          <w:sz w:val="22"/>
          <w:szCs w:val="22"/>
          <w:lang w:eastAsia="en-US"/>
        </w:rPr>
      </w:pPr>
    </w:p>
    <w:p w14:paraId="65945CF5" w14:textId="07BF0071" w:rsidR="00D022A7" w:rsidRDefault="00D022A7" w:rsidP="00174D32">
      <w:pPr>
        <w:pStyle w:val="Zkladntext"/>
        <w:spacing w:before="60"/>
        <w:rPr>
          <w:rFonts w:ascii="Bahnschrift Light" w:eastAsia="Calibri" w:hAnsi="Bahnschrift Light"/>
          <w:sz w:val="22"/>
          <w:szCs w:val="22"/>
          <w:lang w:eastAsia="en-US"/>
        </w:rPr>
      </w:pPr>
    </w:p>
    <w:p w14:paraId="4580B5EF" w14:textId="75D06537" w:rsidR="00D022A7" w:rsidRDefault="00D022A7" w:rsidP="00174D32">
      <w:pPr>
        <w:pStyle w:val="Zkladntext"/>
        <w:spacing w:before="60"/>
        <w:rPr>
          <w:rFonts w:ascii="Bahnschrift Light" w:eastAsia="Calibri" w:hAnsi="Bahnschrift Light"/>
          <w:sz w:val="22"/>
          <w:szCs w:val="22"/>
          <w:lang w:eastAsia="en-US"/>
        </w:rPr>
      </w:pPr>
    </w:p>
    <w:p w14:paraId="56C7F58D" w14:textId="502404C1" w:rsidR="00D022A7" w:rsidRDefault="00D022A7" w:rsidP="00174D32">
      <w:pPr>
        <w:pStyle w:val="Zkladntext"/>
        <w:spacing w:before="60"/>
        <w:rPr>
          <w:rFonts w:ascii="Bahnschrift Light" w:eastAsia="Calibri" w:hAnsi="Bahnschrift Light"/>
          <w:sz w:val="22"/>
          <w:szCs w:val="22"/>
          <w:lang w:eastAsia="en-US"/>
        </w:rPr>
      </w:pPr>
    </w:p>
    <w:p w14:paraId="10D7347C" w14:textId="77777777" w:rsidR="00D022A7" w:rsidRDefault="00D022A7" w:rsidP="00174D32">
      <w:pPr>
        <w:pStyle w:val="Zkladntext"/>
        <w:spacing w:before="60"/>
        <w:rPr>
          <w:rFonts w:ascii="Bahnschrift Light" w:eastAsia="Calibri" w:hAnsi="Bahnschrift Light"/>
          <w:sz w:val="22"/>
          <w:szCs w:val="22"/>
          <w:lang w:eastAsia="en-US"/>
        </w:rPr>
      </w:pPr>
    </w:p>
    <w:p w14:paraId="6C8F86F8" w14:textId="5939D5E6" w:rsidR="00EF70BF" w:rsidRDefault="00EF70BF" w:rsidP="00174D32">
      <w:pPr>
        <w:pStyle w:val="Zkladntext"/>
        <w:spacing w:before="60"/>
        <w:rPr>
          <w:rFonts w:ascii="Bahnschrift Light" w:eastAsia="Calibri" w:hAnsi="Bahnschrift Light"/>
          <w:sz w:val="22"/>
          <w:szCs w:val="22"/>
          <w:lang w:eastAsia="en-US"/>
        </w:rPr>
      </w:pPr>
    </w:p>
    <w:p w14:paraId="1ACFB17F" w14:textId="2CD91FEB" w:rsidR="00EF70BF" w:rsidRDefault="00EF70BF" w:rsidP="00174D32">
      <w:pPr>
        <w:pStyle w:val="Zkladntext"/>
        <w:spacing w:before="60"/>
        <w:rPr>
          <w:rFonts w:ascii="Bahnschrift Light" w:eastAsia="Calibri" w:hAnsi="Bahnschrift Light"/>
          <w:sz w:val="22"/>
          <w:szCs w:val="22"/>
          <w:lang w:eastAsia="en-US"/>
        </w:rPr>
      </w:pPr>
    </w:p>
    <w:p w14:paraId="20AA387D" w14:textId="3D45DD24" w:rsidR="00EF70BF" w:rsidRDefault="00EF70BF" w:rsidP="00174D32">
      <w:pPr>
        <w:pStyle w:val="Zkladntext"/>
        <w:spacing w:before="60"/>
        <w:rPr>
          <w:rFonts w:ascii="Bahnschrift Light" w:eastAsia="Calibri" w:hAnsi="Bahnschrift Light"/>
          <w:sz w:val="22"/>
          <w:szCs w:val="22"/>
          <w:lang w:eastAsia="en-US"/>
        </w:rPr>
      </w:pPr>
    </w:p>
    <w:p w14:paraId="3C417DBA" w14:textId="378125A2" w:rsidR="00EF70BF" w:rsidRDefault="00EF70BF" w:rsidP="00174D32">
      <w:pPr>
        <w:pStyle w:val="Zkladntext"/>
        <w:spacing w:before="60"/>
        <w:rPr>
          <w:rFonts w:ascii="Bahnschrift Light" w:eastAsia="Calibri" w:hAnsi="Bahnschrift Light"/>
          <w:sz w:val="22"/>
          <w:szCs w:val="22"/>
          <w:lang w:eastAsia="en-US"/>
        </w:rPr>
      </w:pPr>
    </w:p>
    <w:p w14:paraId="708D8241" w14:textId="7FCADF9C" w:rsidR="00EF70BF" w:rsidRDefault="00EF70BF" w:rsidP="00174D32">
      <w:pPr>
        <w:pStyle w:val="Zkladntext"/>
        <w:spacing w:before="60"/>
        <w:rPr>
          <w:rFonts w:ascii="Bahnschrift Light" w:eastAsia="Calibri" w:hAnsi="Bahnschrift Light"/>
          <w:sz w:val="22"/>
          <w:szCs w:val="22"/>
          <w:lang w:eastAsia="en-US"/>
        </w:rPr>
      </w:pPr>
    </w:p>
    <w:p w14:paraId="24F1685F" w14:textId="77777777" w:rsidR="00EF70BF" w:rsidRPr="00174D32" w:rsidRDefault="00EF70BF" w:rsidP="00174D32">
      <w:pPr>
        <w:pStyle w:val="Zkladntext"/>
        <w:spacing w:before="60"/>
        <w:rPr>
          <w:rFonts w:ascii="Bahnschrift Light" w:eastAsia="Calibri" w:hAnsi="Bahnschrift Light"/>
          <w:sz w:val="22"/>
          <w:szCs w:val="22"/>
          <w:lang w:eastAsia="en-US"/>
        </w:rPr>
      </w:pPr>
    </w:p>
    <w:p w14:paraId="7FDAC9B5" w14:textId="77777777" w:rsidR="003033C6" w:rsidRPr="00174D32" w:rsidRDefault="003033C6" w:rsidP="00174D32">
      <w:pPr>
        <w:pStyle w:val="Zkladntext"/>
        <w:spacing w:before="60"/>
        <w:rPr>
          <w:rFonts w:ascii="Bahnschrift Light" w:eastAsia="Calibri" w:hAnsi="Bahnschrift Light"/>
          <w:sz w:val="22"/>
          <w:szCs w:val="22"/>
          <w:lang w:eastAsia="en-US"/>
        </w:rPr>
      </w:pPr>
    </w:p>
    <w:p w14:paraId="07792EED" w14:textId="77777777" w:rsidR="00D5518C" w:rsidRPr="00174D32" w:rsidRDefault="00D5518C" w:rsidP="00174D32">
      <w:pPr>
        <w:pStyle w:val="Zkladntext"/>
        <w:spacing w:before="60"/>
        <w:rPr>
          <w:rFonts w:ascii="Bahnschrift Light" w:eastAsia="Calibri" w:hAnsi="Bahnschrift Light"/>
          <w:sz w:val="22"/>
          <w:szCs w:val="22"/>
          <w:lang w:eastAsia="en-US"/>
        </w:rPr>
      </w:pPr>
    </w:p>
    <w:p w14:paraId="4F09EB7A" w14:textId="77777777" w:rsidR="00E9516B" w:rsidRPr="00174D32" w:rsidRDefault="00864A75"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Brno, </w:t>
      </w:r>
      <w:r w:rsidR="00957319" w:rsidRPr="00174D32">
        <w:rPr>
          <w:rFonts w:ascii="Bahnschrift Light" w:eastAsia="Calibri" w:hAnsi="Bahnschrift Light"/>
          <w:sz w:val="22"/>
          <w:szCs w:val="22"/>
          <w:lang w:eastAsia="en-US"/>
        </w:rPr>
        <w:t>Září</w:t>
      </w:r>
      <w:r w:rsidR="00E9516B" w:rsidRPr="00174D32">
        <w:rPr>
          <w:rFonts w:ascii="Bahnschrift Light" w:eastAsia="Calibri" w:hAnsi="Bahnschrift Light"/>
          <w:sz w:val="22"/>
          <w:szCs w:val="22"/>
          <w:lang w:eastAsia="en-US"/>
        </w:rPr>
        <w:t xml:space="preserve"> </w:t>
      </w:r>
      <w:r w:rsidRPr="00174D32">
        <w:rPr>
          <w:rFonts w:ascii="Bahnschrift Light" w:eastAsia="Calibri" w:hAnsi="Bahnschrift Light"/>
          <w:sz w:val="22"/>
          <w:szCs w:val="22"/>
          <w:lang w:eastAsia="en-US"/>
        </w:rPr>
        <w:t>20</w:t>
      </w:r>
      <w:r w:rsidR="00490D94" w:rsidRPr="00174D32">
        <w:rPr>
          <w:rFonts w:ascii="Bahnschrift Light" w:eastAsia="Calibri" w:hAnsi="Bahnschrift Light"/>
          <w:sz w:val="22"/>
          <w:szCs w:val="22"/>
          <w:lang w:eastAsia="en-US"/>
        </w:rPr>
        <w:t>20</w:t>
      </w:r>
    </w:p>
    <w:p w14:paraId="4A9B75B2" w14:textId="214F6D43" w:rsidR="009E5A10" w:rsidRPr="00174D32" w:rsidRDefault="00E9516B"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 xml:space="preserve">Ing. </w:t>
      </w:r>
      <w:r w:rsidR="00360FCA" w:rsidRPr="00174D32">
        <w:rPr>
          <w:rFonts w:ascii="Bahnschrift Light" w:eastAsia="Calibri" w:hAnsi="Bahnschrift Light"/>
          <w:sz w:val="22"/>
          <w:szCs w:val="22"/>
          <w:lang w:eastAsia="en-US"/>
        </w:rPr>
        <w:t>Petr Štryncl, Ing. Jiří Kolář</w:t>
      </w:r>
      <w:r w:rsidR="00360FCA" w:rsidRPr="00174D32">
        <w:rPr>
          <w:rFonts w:ascii="Bahnschrift Light" w:eastAsia="Calibri" w:hAnsi="Bahnschrift Light"/>
          <w:sz w:val="22"/>
          <w:szCs w:val="22"/>
          <w:lang w:eastAsia="en-US"/>
        </w:rPr>
        <w:br/>
      </w:r>
      <w:r w:rsidR="00360FCA"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360FCA" w:rsidRPr="00174D32">
        <w:rPr>
          <w:rFonts w:ascii="Bahnschrift Light" w:eastAsia="Calibri" w:hAnsi="Bahnschrift Light"/>
          <w:sz w:val="22"/>
          <w:szCs w:val="22"/>
          <w:lang w:eastAsia="en-US"/>
        </w:rPr>
        <w:t>GAsAG spol. s r.o.</w:t>
      </w:r>
    </w:p>
    <w:sectPr w:rsidR="009E5A10" w:rsidRPr="00174D32" w:rsidSect="00957319">
      <w:headerReference w:type="default" r:id="rId12"/>
      <w:footerReference w:type="even" r:id="rId13"/>
      <w:footerReference w:type="default" r:id="rId14"/>
      <w:headerReference w:type="first" r:id="rId15"/>
      <w:footerReference w:type="first" r:id="rId16"/>
      <w:pgSz w:w="11906" w:h="16838"/>
      <w:pgMar w:top="1702" w:right="1418" w:bottom="1276" w:left="1418" w:header="568"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B6C4A" w14:textId="77777777" w:rsidR="00B818FE" w:rsidRDefault="00B818FE">
      <w:r>
        <w:separator/>
      </w:r>
    </w:p>
  </w:endnote>
  <w:endnote w:type="continuationSeparator" w:id="0">
    <w:p w14:paraId="4758D7B1" w14:textId="77777777" w:rsidR="00B818FE" w:rsidRDefault="00B81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Bahnschrift Light">
    <w:panose1 w:val="020B0502040204020203"/>
    <w:charset w:val="EE"/>
    <w:family w:val="swiss"/>
    <w:pitch w:val="variable"/>
    <w:sig w:usb0="A00002C7"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ahnschrift SemiBold">
    <w:panose1 w:val="020B0502040204020203"/>
    <w:charset w:val="EE"/>
    <w:family w:val="swiss"/>
    <w:pitch w:val="variable"/>
    <w:sig w:usb0="A00002C7" w:usb1="00000002"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0179" w14:textId="77777777" w:rsidR="001109B6" w:rsidRDefault="001109B6">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5B46708" w14:textId="77777777" w:rsidR="001109B6" w:rsidRDefault="001109B6">
    <w:pPr>
      <w:pStyle w:val="Zpat"/>
      <w:ind w:right="360"/>
    </w:pPr>
  </w:p>
  <w:p w14:paraId="24E18336" w14:textId="77777777" w:rsidR="001109B6" w:rsidRDefault="001109B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9DE1C" w14:textId="0F6BD69E" w:rsidR="001109B6" w:rsidRPr="000653B6" w:rsidRDefault="001109B6" w:rsidP="000653B6">
    <w:pPr>
      <w:pStyle w:val="Zpat"/>
      <w:tabs>
        <w:tab w:val="right" w:pos="9639"/>
      </w:tabs>
      <w:jc w:val="both"/>
      <w:rPr>
        <w:sz w:val="18"/>
      </w:rPr>
    </w:pPr>
    <w:r>
      <w:rPr>
        <w:noProof/>
        <w:sz w:val="18"/>
      </w:rPr>
      <mc:AlternateContent>
        <mc:Choice Requires="wps">
          <w:drawing>
            <wp:anchor distT="0" distB="0" distL="114300" distR="114300" simplePos="0" relativeHeight="251658240" behindDoc="0" locked="0" layoutInCell="1" allowOverlap="1" wp14:anchorId="079F4394" wp14:editId="5F926CFC">
              <wp:simplePos x="0" y="0"/>
              <wp:positionH relativeFrom="margin">
                <wp:align>center</wp:align>
              </wp:positionH>
              <wp:positionV relativeFrom="paragraph">
                <wp:posOffset>-48895</wp:posOffset>
              </wp:positionV>
              <wp:extent cx="6122670" cy="0"/>
              <wp:effectExtent l="9525" t="8255" r="11430" b="10795"/>
              <wp:wrapNone/>
              <wp:docPr id="2" name="Přímá spojnic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2670" cy="0"/>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10475496" id="Přímá spojnice 7"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3.85pt" to="482.1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">
              <v:stroke joinstyle="miter"/>
              <w10:wrap anchorx="margin"/>
            </v:line>
          </w:pict>
        </mc:Fallback>
      </mc:AlternateContent>
    </w:r>
    <w:r w:rsidRPr="000653B6">
      <w:rPr>
        <w:sz w:val="18"/>
      </w:rPr>
      <w:t>PK OSSENDORF s.r.o., Tomešova 1, Brno, 602 00</w:t>
    </w:r>
    <w:r w:rsidRPr="000653B6">
      <w:rPr>
        <w:sz w:val="18"/>
      </w:rPr>
      <w:tab/>
    </w:r>
    <w:r w:rsidRPr="000653B6">
      <w:rPr>
        <w:sz w:val="18"/>
      </w:rPr>
      <w:tab/>
    </w:r>
    <w:r w:rsidRPr="000653B6">
      <w:rPr>
        <w:sz w:val="18"/>
      </w:rPr>
      <w:fldChar w:fldCharType="begin"/>
    </w:r>
    <w:r w:rsidRPr="000653B6">
      <w:rPr>
        <w:sz w:val="18"/>
      </w:rPr>
      <w:instrText xml:space="preserve"> PAGE   \* MERGEFORMAT </w:instrText>
    </w:r>
    <w:r w:rsidRPr="000653B6">
      <w:rPr>
        <w:sz w:val="18"/>
      </w:rPr>
      <w:fldChar w:fldCharType="separate"/>
    </w:r>
    <w:r>
      <w:rPr>
        <w:noProof/>
        <w:sz w:val="18"/>
      </w:rPr>
      <w:t>10</w:t>
    </w:r>
    <w:r w:rsidRPr="000653B6">
      <w:rPr>
        <w:sz w:val="18"/>
      </w:rPr>
      <w:fldChar w:fldCharType="end"/>
    </w:r>
    <w:r w:rsidRPr="000653B6">
      <w:rPr>
        <w:sz w:val="18"/>
      </w:rPr>
      <w:t>/</w:t>
    </w:r>
    <w:fldSimple w:instr=" NUMPAGES   \* MERGEFORMAT ">
      <w:r w:rsidRPr="00FD1EE5">
        <w:rPr>
          <w:noProof/>
          <w:sz w:val="18"/>
        </w:rPr>
        <w:t>10</w:t>
      </w:r>
    </w:fldSimple>
  </w:p>
  <w:p w14:paraId="532AB981" w14:textId="77777777" w:rsidR="001109B6" w:rsidRDefault="001109B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5AADB" w14:textId="77777777" w:rsidR="001109B6" w:rsidRDefault="001109B6">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3FB1CB" w14:textId="77777777" w:rsidR="00B818FE" w:rsidRDefault="00B818FE">
      <w:r>
        <w:separator/>
      </w:r>
    </w:p>
  </w:footnote>
  <w:footnote w:type="continuationSeparator" w:id="0">
    <w:p w14:paraId="249E9430" w14:textId="77777777" w:rsidR="00B818FE" w:rsidRDefault="00B81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8CBDD" w14:textId="77777777" w:rsidR="001109B6" w:rsidRPr="009A306C" w:rsidRDefault="001109B6" w:rsidP="000B76BE">
    <w:pPr>
      <w:pStyle w:val="Zhlav"/>
      <w:rPr>
        <w:rFonts w:cs="Arial"/>
        <w:sz w:val="16"/>
        <w:szCs w:val="16"/>
      </w:rPr>
    </w:pPr>
    <w:r w:rsidRPr="00803297">
      <w:rPr>
        <w:noProof/>
        <w:sz w:val="14"/>
        <w:szCs w:val="14"/>
      </w:rPr>
      <w:drawing>
        <wp:anchor distT="0" distB="0" distL="114300" distR="114300" simplePos="0" relativeHeight="251657216" behindDoc="1" locked="0" layoutInCell="1" allowOverlap="1" wp14:anchorId="5DA2987A" wp14:editId="41C06AF2">
          <wp:simplePos x="0" y="0"/>
          <wp:positionH relativeFrom="column">
            <wp:posOffset>-69215</wp:posOffset>
          </wp:positionH>
          <wp:positionV relativeFrom="paragraph">
            <wp:posOffset>10160</wp:posOffset>
          </wp:positionV>
          <wp:extent cx="360045" cy="225425"/>
          <wp:effectExtent l="19050" t="0" r="1905" b="0"/>
          <wp:wrapTight wrapText="bothSides">
            <wp:wrapPolygon edited="0">
              <wp:start x="-1143" y="0"/>
              <wp:lineTo x="-1143" y="20079"/>
              <wp:lineTo x="21714" y="20079"/>
              <wp:lineTo x="21714" y="0"/>
              <wp:lineTo x="-1143" y="0"/>
            </wp:wrapPolygon>
          </wp:wrapTight>
          <wp:docPr id="1" name="obrázek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srcRect/>
                  <a:stretch>
                    <a:fillRect/>
                  </a:stretch>
                </pic:blipFill>
                <pic:spPr bwMode="auto">
                  <a:xfrm>
                    <a:off x="0" y="0"/>
                    <a:ext cx="360045" cy="225425"/>
                  </a:xfrm>
                  <a:prstGeom prst="rect">
                    <a:avLst/>
                  </a:prstGeom>
                  <a:noFill/>
                  <a:ln w="9525">
                    <a:noFill/>
                    <a:miter lim="800000"/>
                    <a:headEnd/>
                    <a:tailEnd/>
                  </a:ln>
                </pic:spPr>
              </pic:pic>
            </a:graphicData>
          </a:graphic>
        </wp:anchor>
      </w:drawing>
    </w:r>
    <w:r w:rsidRPr="00803297">
      <w:rPr>
        <w:b/>
        <w:sz w:val="14"/>
        <w:szCs w:val="14"/>
      </w:rPr>
      <w:t xml:space="preserve">              </w:t>
    </w:r>
    <w:r w:rsidRPr="00803297">
      <w:rPr>
        <w:rFonts w:cs="Arial"/>
        <w:sz w:val="14"/>
        <w:szCs w:val="14"/>
      </w:rPr>
      <w:t xml:space="preserve">PK OSSENDORF s.r.o., Tomešova 1, 602 00 Brno, tel.: 543 516 526, fax.: 543 516 528, e-mail: </w:t>
    </w:r>
    <w:hyperlink r:id="rId2" w:history="1">
      <w:r w:rsidRPr="00803297">
        <w:rPr>
          <w:rStyle w:val="Hypertextovodkaz"/>
          <w:rFonts w:cs="Arial"/>
          <w:sz w:val="14"/>
          <w:szCs w:val="14"/>
        </w:rPr>
        <w:t>info</w:t>
      </w:r>
      <w:r w:rsidRPr="00803297">
        <w:rPr>
          <w:rStyle w:val="Hypertextovodkaz"/>
          <w:rFonts w:cs="Arial"/>
          <w:sz w:val="14"/>
          <w:szCs w:val="14"/>
          <w:lang w:val="it-IT"/>
        </w:rPr>
        <w:t>@</w:t>
      </w:r>
      <w:r w:rsidRPr="00803297">
        <w:rPr>
          <w:rStyle w:val="Hypertextovodkaz"/>
          <w:rFonts w:cs="Arial"/>
          <w:sz w:val="14"/>
          <w:szCs w:val="14"/>
        </w:rPr>
        <w:t>pk-ossendorf.cz</w:t>
      </w:r>
    </w:hyperlink>
  </w:p>
  <w:p w14:paraId="1EC1BDDF" w14:textId="77777777" w:rsidR="001109B6" w:rsidRDefault="001109B6" w:rsidP="00D5518C">
    <w:pPr>
      <w:pStyle w:val="Zhlav"/>
      <w:ind w:firstLine="426"/>
      <w:jc w:val="center"/>
      <w:rPr>
        <w:rFonts w:cs="Arial"/>
        <w:b/>
        <w:sz w:val="18"/>
        <w:szCs w:val="18"/>
      </w:rPr>
    </w:pPr>
    <w:r w:rsidRPr="000A63AA">
      <w:rPr>
        <w:rFonts w:cs="Arial"/>
        <w:i/>
        <w:sz w:val="18"/>
        <w:szCs w:val="16"/>
      </w:rPr>
      <w:t>Stavba:</w:t>
    </w:r>
    <w:r w:rsidRPr="000A63AA">
      <w:rPr>
        <w:rFonts w:cs="Arial"/>
      </w:rPr>
      <w:t xml:space="preserve"> </w:t>
    </w:r>
    <w:r>
      <w:rPr>
        <w:rFonts w:cs="Arial"/>
      </w:rPr>
      <w:t>„</w:t>
    </w:r>
    <w:r w:rsidRPr="00F2406D">
      <w:rPr>
        <w:rFonts w:cs="Arial"/>
        <w:b/>
        <w:sz w:val="16"/>
        <w:szCs w:val="16"/>
      </w:rPr>
      <w:t>MULTIFUNKČNÍ SPORTOVNÍ A KULTURNÍ PAVILON 1. ETAPA</w:t>
    </w:r>
    <w:r>
      <w:rPr>
        <w:rFonts w:cs="Arial"/>
        <w:b/>
        <w:sz w:val="16"/>
        <w:szCs w:val="16"/>
      </w:rPr>
      <w:t>“</w:t>
    </w:r>
    <w:r w:rsidRPr="000A63AA">
      <w:rPr>
        <w:rFonts w:cs="Arial"/>
        <w:b/>
        <w:sz w:val="18"/>
        <w:szCs w:val="16"/>
      </w:rPr>
      <w:br/>
    </w:r>
  </w:p>
  <w:p w14:paraId="099DCCA9" w14:textId="471CC92C" w:rsidR="001109B6" w:rsidRPr="00425C9B" w:rsidRDefault="001109B6" w:rsidP="00D5518C">
    <w:pPr>
      <w:pStyle w:val="Zhlav"/>
      <w:ind w:firstLine="426"/>
      <w:jc w:val="right"/>
      <w:rPr>
        <w:rFonts w:cs="Arial"/>
        <w:b/>
        <w:sz w:val="18"/>
        <w:szCs w:val="18"/>
      </w:rPr>
    </w:pPr>
    <w:r>
      <w:rPr>
        <w:rFonts w:cs="Arial"/>
        <w:b/>
        <w:noProof/>
        <w:sz w:val="18"/>
        <w:szCs w:val="18"/>
      </w:rPr>
      <mc:AlternateContent>
        <mc:Choice Requires="wps">
          <w:drawing>
            <wp:anchor distT="0" distB="0" distL="114300" distR="114300" simplePos="0" relativeHeight="251659264" behindDoc="0" locked="0" layoutInCell="1" allowOverlap="1" wp14:anchorId="0DD38B9A" wp14:editId="4C787CDE">
              <wp:simplePos x="0" y="0"/>
              <wp:positionH relativeFrom="column">
                <wp:posOffset>-31115</wp:posOffset>
              </wp:positionH>
              <wp:positionV relativeFrom="paragraph">
                <wp:posOffset>189865</wp:posOffset>
              </wp:positionV>
              <wp:extent cx="5836285" cy="0"/>
              <wp:effectExtent l="6985" t="8890" r="5080" b="1016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6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86C04E" id="_x0000_t32" coordsize="21600,21600" o:spt="32" o:oned="t" path="m,l21600,21600e" filled="f">
              <v:path arrowok="t" fillok="f" o:connecttype="none"/>
              <o:lock v:ext="edit" shapetype="t"/>
            </v:shapetype>
            <v:shape id="AutoShape 3" o:spid="_x0000_s1026" type="#_x0000_t32" style="position:absolute;margin-left:-2.45pt;margin-top:14.95pt;width:459.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"/>
          </w:pict>
        </mc:Fallback>
      </mc:AlternateContent>
    </w:r>
    <w:r>
      <w:rPr>
        <w:rFonts w:cs="Arial"/>
        <w:b/>
        <w:sz w:val="18"/>
        <w:szCs w:val="18"/>
      </w:rPr>
      <w:t>500 OBJEKTY TRUBNÍCH VEDENÍ – PLYNOVODY, TECHNICKÁ</w:t>
    </w:r>
    <w:r w:rsidRPr="00425C9B">
      <w:rPr>
        <w:rFonts w:cs="Arial"/>
        <w:b/>
        <w:sz w:val="18"/>
        <w:szCs w:val="18"/>
      </w:rPr>
      <w:t xml:space="preserve"> ZPRÁVA – DUSP</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4E54C" w14:textId="77777777" w:rsidR="001109B6" w:rsidRDefault="001109B6" w:rsidP="00FA75BB">
    <w:pPr>
      <w:pStyle w:val="Zhlav"/>
      <w:shd w:val="pct20" w:color="auto" w:fill="auto"/>
      <w:jc w:val="right"/>
    </w:pPr>
    <w:r>
      <w:t>PK OSSENDORF s.r.o</w:t>
    </w:r>
  </w:p>
  <w:p w14:paraId="775D61EF" w14:textId="77777777" w:rsidR="001109B6" w:rsidRDefault="001109B6" w:rsidP="00FA75BB">
    <w:pPr>
      <w:pStyle w:val="Zhlav"/>
      <w:shd w:val="pct20" w:color="auto" w:fill="auto"/>
      <w:jc w:val="right"/>
    </w:pPr>
    <w:r>
      <w:t xml:space="preserve"> Tomešova 1, 602 00 </w:t>
    </w:r>
    <w:proofErr w:type="gramStart"/>
    <w:r>
      <w:t>Brno,  tel.</w:t>
    </w:r>
    <w:proofErr w:type="gramEnd"/>
    <w:r>
      <w:t xml:space="preserve">  543 516 </w:t>
    </w:r>
    <w:proofErr w:type="gramStart"/>
    <w:r>
      <w:t>526</w:t>
    </w:r>
    <w:r w:rsidRPr="00A50F36">
      <w:t xml:space="preserve"> </w:t>
    </w:r>
    <w:r>
      <w:t xml:space="preserve"> fax</w:t>
    </w:r>
    <w:proofErr w:type="gramEnd"/>
    <w:r>
      <w:t xml:space="preserve">  543 516 528</w:t>
    </w:r>
  </w:p>
  <w:p w14:paraId="5482F90C" w14:textId="77777777" w:rsidR="001109B6" w:rsidRDefault="001109B6" w:rsidP="00A50F36">
    <w:pPr>
      <w:pStyle w:val="Zhlav"/>
      <w:shd w:val="pct20" w:color="auto" w:fill="auto"/>
      <w:jc w:val="center"/>
    </w:pPr>
  </w:p>
  <w:p w14:paraId="3F991880" w14:textId="77777777" w:rsidR="001109B6" w:rsidRDefault="001109B6">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6" type="#_x0000_t75" style="width:9pt;height:9pt" o:bullet="t">
        <v:imagedata r:id="rId1" o:title="j0115844"/>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708"/>
        </w:tabs>
        <w:ind w:left="708" w:hanging="708"/>
      </w:pPr>
    </w:lvl>
  </w:abstractNum>
  <w:abstractNum w:abstractNumId="1" w15:restartNumberingAfterBreak="0">
    <w:nsid w:val="00747EBE"/>
    <w:multiLevelType w:val="hybridMultilevel"/>
    <w:tmpl w:val="0C28E040"/>
    <w:name w:val="WW8Num22"/>
    <w:lvl w:ilvl="0" w:tplc="D13C8224">
      <w:start w:val="76"/>
      <w:numFmt w:val="decimal"/>
      <w:lvlText w:val="K %1"/>
      <w:lvlJc w:val="left"/>
      <w:pPr>
        <w:tabs>
          <w:tab w:val="num" w:pos="57"/>
        </w:tabs>
        <w:ind w:left="57" w:hanging="5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395557"/>
    <w:multiLevelType w:val="hybridMultilevel"/>
    <w:tmpl w:val="DE7A6B9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4AC5B44"/>
    <w:multiLevelType w:val="hybridMultilevel"/>
    <w:tmpl w:val="7500F7F2"/>
    <w:lvl w:ilvl="0" w:tplc="F454E2EE">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4DE6095"/>
    <w:multiLevelType w:val="hybridMultilevel"/>
    <w:tmpl w:val="E0803156"/>
    <w:name w:val="WW8Num42"/>
    <w:lvl w:ilvl="0" w:tplc="4F784296">
      <w:start w:val="325"/>
      <w:numFmt w:val="decimal"/>
      <w:lvlText w:val="%1"/>
      <w:lvlJc w:val="right"/>
      <w:pPr>
        <w:tabs>
          <w:tab w:val="num" w:pos="644"/>
        </w:tabs>
        <w:ind w:left="644" w:hanging="356"/>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FC94D3A"/>
    <w:multiLevelType w:val="hybridMultilevel"/>
    <w:tmpl w:val="BE7C0E12"/>
    <w:name w:val="WW8Num332"/>
    <w:lvl w:ilvl="0" w:tplc="3294C7C4">
      <w:start w:val="816"/>
      <w:numFmt w:val="decimal"/>
      <w:lvlText w:val="%1"/>
      <w:lvlJc w:val="right"/>
      <w:pPr>
        <w:ind w:left="64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23F3D6B"/>
    <w:multiLevelType w:val="hybridMultilevel"/>
    <w:tmpl w:val="FA04066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4D14387"/>
    <w:multiLevelType w:val="hybridMultilevel"/>
    <w:tmpl w:val="9D7E9B62"/>
    <w:name w:val="WW8Num33"/>
    <w:lvl w:ilvl="0" w:tplc="7FD0C6C0">
      <w:start w:val="450"/>
      <w:numFmt w:val="decimal"/>
      <w:lvlText w:val="%1"/>
      <w:lvlJc w:val="right"/>
      <w:pPr>
        <w:tabs>
          <w:tab w:val="num" w:pos="644"/>
        </w:tabs>
        <w:ind w:left="644" w:hanging="356"/>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553519C"/>
    <w:multiLevelType w:val="multilevel"/>
    <w:tmpl w:val="4D88C5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84D7950"/>
    <w:multiLevelType w:val="hybridMultilevel"/>
    <w:tmpl w:val="805A81FE"/>
    <w:name w:val="WW8Num422"/>
    <w:lvl w:ilvl="0" w:tplc="F8E8843A">
      <w:start w:val="790"/>
      <w:numFmt w:val="decimal"/>
      <w:lvlText w:val="%1"/>
      <w:lvlJc w:val="right"/>
      <w:pPr>
        <w:ind w:left="64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A6D735E"/>
    <w:multiLevelType w:val="multilevel"/>
    <w:tmpl w:val="B1189312"/>
    <w:lvl w:ilvl="0">
      <w:start w:val="1"/>
      <w:numFmt w:val="decimal"/>
      <w:lvlText w:val="%1"/>
      <w:lvlJc w:val="left"/>
      <w:pPr>
        <w:tabs>
          <w:tab w:val="num" w:pos="570"/>
        </w:tabs>
        <w:ind w:left="570" w:hanging="570"/>
      </w:pPr>
      <w:rPr>
        <w:rFonts w:ascii="Arial" w:hAnsi="Arial" w:cs="Arial" w:hint="default"/>
        <w:b/>
        <w:color w:val="FF0000"/>
      </w:rPr>
    </w:lvl>
    <w:lvl w:ilvl="1">
      <w:start w:val="1"/>
      <w:numFmt w:val="decimal"/>
      <w:lvlText w:val="%2"/>
      <w:lvlJc w:val="left"/>
      <w:pPr>
        <w:tabs>
          <w:tab w:val="num" w:pos="360"/>
        </w:tabs>
      </w:pPr>
      <w:rPr>
        <w:rFonts w:hint="default"/>
      </w:rPr>
    </w:lvl>
    <w:lvl w:ilvl="2">
      <w:numFmt w:val="none"/>
      <w:lvlText w:val=""/>
      <w:lvlJc w:val="left"/>
      <w:pPr>
        <w:tabs>
          <w:tab w:val="num" w:pos="360"/>
        </w:tabs>
      </w:pPr>
    </w:lvl>
    <w:lvl w:ilvl="3">
      <w:start w:val="32552704"/>
      <w:numFmt w:val="decimal"/>
      <w:lvlText w:val="ༀ䞄ᄐ预ᗾ׆Ā၇帆䞄怐预俾ࡊ儀ࡊ帀ࡊ漀(梇䢈"/>
      <w:lvlJc w:val="left"/>
    </w:lvl>
    <w:lvl w:ilvl="4">
      <w:numFmt w:val="none"/>
      <w:lvlText w:val=""/>
      <w:lvlJc w:val="left"/>
      <w:pPr>
        <w:tabs>
          <w:tab w:val="num" w:pos="360"/>
        </w:tabs>
      </w:pPr>
    </w:lvl>
    <w:lvl w:ilvl="5">
      <w:numFmt w:val="none"/>
      <w:lvlText w:val=""/>
      <w:lvlJc w:val="left"/>
      <w:pPr>
        <w:tabs>
          <w:tab w:val="num" w:pos="360"/>
        </w:tabs>
      </w:pPr>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727BE6"/>
    <w:multiLevelType w:val="multilevel"/>
    <w:tmpl w:val="669AA9F4"/>
    <w:lvl w:ilvl="0">
      <w:start w:val="1"/>
      <w:numFmt w:val="decimal"/>
      <w:pStyle w:val="Nadpis1"/>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A.%1.%2"/>
      <w:lvlJc w:val="left"/>
      <w:pPr>
        <w:ind w:left="1267" w:hanging="907"/>
      </w:pPr>
      <w:rPr>
        <w:rFonts w:hint="default"/>
      </w:rPr>
    </w:lvl>
    <w:lvl w:ilvl="2">
      <w:start w:val="1"/>
      <w:numFmt w:val="decimal"/>
      <w:lvlText w:val="A.%1.%2.%3"/>
      <w:lvlJc w:val="left"/>
      <w:pPr>
        <w:ind w:left="1267" w:hanging="907"/>
      </w:pPr>
      <w:rPr>
        <w:rFonts w:hint="default"/>
      </w:rPr>
    </w:lvl>
    <w:lvl w:ilvl="3">
      <w:start w:val="1"/>
      <w:numFmt w:val="lowerLetter"/>
      <w:pStyle w:val="Nadpis4"/>
      <w:lvlText w:val="%4)"/>
      <w:lvlJc w:val="left"/>
      <w:pPr>
        <w:ind w:left="1267" w:hanging="907"/>
      </w:pPr>
      <w:rPr>
        <w:rFonts w:hint="default"/>
      </w:rPr>
    </w:lvl>
    <w:lvl w:ilvl="4">
      <w:start w:val="1"/>
      <w:numFmt w:val="decimal"/>
      <w:pStyle w:val="Nadpis5"/>
      <w:lvlText w:val="%4.%5)"/>
      <w:lvlJc w:val="left"/>
      <w:pPr>
        <w:ind w:left="1267" w:hanging="907"/>
      </w:pPr>
      <w:rPr>
        <w:rFonts w:hint="default"/>
      </w:rPr>
    </w:lvl>
    <w:lvl w:ilvl="5">
      <w:start w:val="1"/>
      <w:numFmt w:val="decimal"/>
      <w:lvlText w:val="%1.%2.%3.%4.%5.%6"/>
      <w:lvlJc w:val="left"/>
      <w:pPr>
        <w:ind w:left="1267" w:hanging="907"/>
      </w:pPr>
      <w:rPr>
        <w:rFonts w:hint="default"/>
      </w:rPr>
    </w:lvl>
    <w:lvl w:ilvl="6">
      <w:start w:val="1"/>
      <w:numFmt w:val="decimal"/>
      <w:lvlText w:val="%1.%2.%3.%4.%5.%6.%7"/>
      <w:lvlJc w:val="left"/>
      <w:pPr>
        <w:ind w:left="1267" w:hanging="907"/>
      </w:pPr>
      <w:rPr>
        <w:rFonts w:hint="default"/>
      </w:rPr>
    </w:lvl>
    <w:lvl w:ilvl="7">
      <w:start w:val="1"/>
      <w:numFmt w:val="decimal"/>
      <w:lvlText w:val="%1.%2.%3.%4.%5.%6.%7.%8"/>
      <w:lvlJc w:val="left"/>
      <w:pPr>
        <w:ind w:left="1267" w:hanging="907"/>
      </w:pPr>
      <w:rPr>
        <w:rFonts w:hint="default"/>
      </w:rPr>
    </w:lvl>
    <w:lvl w:ilvl="8">
      <w:start w:val="1"/>
      <w:numFmt w:val="decimal"/>
      <w:lvlText w:val="%1.%2.%3.%4.%5.%6.%7.%8.%9"/>
      <w:lvlJc w:val="left"/>
      <w:pPr>
        <w:ind w:left="1267" w:hanging="907"/>
      </w:pPr>
      <w:rPr>
        <w:rFonts w:hint="default"/>
      </w:rPr>
    </w:lvl>
  </w:abstractNum>
  <w:abstractNum w:abstractNumId="12" w15:restartNumberingAfterBreak="0">
    <w:nsid w:val="21ED48C7"/>
    <w:multiLevelType w:val="multilevel"/>
    <w:tmpl w:val="2402BD68"/>
    <w:lvl w:ilvl="0">
      <w:start w:val="1"/>
      <w:numFmt w:val="decimal"/>
      <w:lvlText w:val="A.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140BA2"/>
    <w:multiLevelType w:val="hybridMultilevel"/>
    <w:tmpl w:val="1C48533E"/>
    <w:lvl w:ilvl="0" w:tplc="830CC722">
      <w:start w:val="1"/>
      <w:numFmt w:val="bullet"/>
      <w:lvlText w:val=""/>
      <w:lvlPicBulletId w:val="0"/>
      <w:lvlJc w:val="left"/>
      <w:pPr>
        <w:tabs>
          <w:tab w:val="num" w:pos="454"/>
        </w:tabs>
        <w:ind w:left="720" w:hanging="360"/>
      </w:pPr>
      <w:rPr>
        <w:rFonts w:ascii="Symbol" w:hAnsi="Symbol" w:hint="default"/>
        <w:color w:val="auto"/>
      </w:rPr>
    </w:lvl>
    <w:lvl w:ilvl="1" w:tplc="D642343E" w:tentative="1">
      <w:start w:val="1"/>
      <w:numFmt w:val="bullet"/>
      <w:lvlText w:val="o"/>
      <w:lvlJc w:val="left"/>
      <w:pPr>
        <w:tabs>
          <w:tab w:val="num" w:pos="1440"/>
        </w:tabs>
        <w:ind w:left="1440" w:hanging="360"/>
      </w:pPr>
      <w:rPr>
        <w:rFonts w:ascii="Courier New" w:hAnsi="Courier New" w:cs="Courier New" w:hint="default"/>
      </w:rPr>
    </w:lvl>
    <w:lvl w:ilvl="2" w:tplc="80DAC3F4" w:tentative="1">
      <w:start w:val="1"/>
      <w:numFmt w:val="bullet"/>
      <w:lvlText w:val=""/>
      <w:lvlJc w:val="left"/>
      <w:pPr>
        <w:tabs>
          <w:tab w:val="num" w:pos="2160"/>
        </w:tabs>
        <w:ind w:left="2160" w:hanging="360"/>
      </w:pPr>
      <w:rPr>
        <w:rFonts w:ascii="Wingdings" w:hAnsi="Wingdings" w:hint="default"/>
      </w:rPr>
    </w:lvl>
    <w:lvl w:ilvl="3" w:tplc="0706F40A" w:tentative="1">
      <w:start w:val="1"/>
      <w:numFmt w:val="bullet"/>
      <w:lvlText w:val=""/>
      <w:lvlJc w:val="left"/>
      <w:pPr>
        <w:tabs>
          <w:tab w:val="num" w:pos="2880"/>
        </w:tabs>
        <w:ind w:left="2880" w:hanging="360"/>
      </w:pPr>
      <w:rPr>
        <w:rFonts w:ascii="Symbol" w:hAnsi="Symbol" w:hint="default"/>
      </w:rPr>
    </w:lvl>
    <w:lvl w:ilvl="4" w:tplc="AFE69888" w:tentative="1">
      <w:start w:val="1"/>
      <w:numFmt w:val="bullet"/>
      <w:lvlText w:val="o"/>
      <w:lvlJc w:val="left"/>
      <w:pPr>
        <w:tabs>
          <w:tab w:val="num" w:pos="3600"/>
        </w:tabs>
        <w:ind w:left="3600" w:hanging="360"/>
      </w:pPr>
      <w:rPr>
        <w:rFonts w:ascii="Courier New" w:hAnsi="Courier New" w:cs="Courier New" w:hint="default"/>
      </w:rPr>
    </w:lvl>
    <w:lvl w:ilvl="5" w:tplc="26806546" w:tentative="1">
      <w:start w:val="1"/>
      <w:numFmt w:val="bullet"/>
      <w:lvlText w:val=""/>
      <w:lvlJc w:val="left"/>
      <w:pPr>
        <w:tabs>
          <w:tab w:val="num" w:pos="4320"/>
        </w:tabs>
        <w:ind w:left="4320" w:hanging="360"/>
      </w:pPr>
      <w:rPr>
        <w:rFonts w:ascii="Wingdings" w:hAnsi="Wingdings" w:hint="default"/>
      </w:rPr>
    </w:lvl>
    <w:lvl w:ilvl="6" w:tplc="BBFC629E" w:tentative="1">
      <w:start w:val="1"/>
      <w:numFmt w:val="bullet"/>
      <w:lvlText w:val=""/>
      <w:lvlJc w:val="left"/>
      <w:pPr>
        <w:tabs>
          <w:tab w:val="num" w:pos="5040"/>
        </w:tabs>
        <w:ind w:left="5040" w:hanging="360"/>
      </w:pPr>
      <w:rPr>
        <w:rFonts w:ascii="Symbol" w:hAnsi="Symbol" w:hint="default"/>
      </w:rPr>
    </w:lvl>
    <w:lvl w:ilvl="7" w:tplc="A036C192" w:tentative="1">
      <w:start w:val="1"/>
      <w:numFmt w:val="bullet"/>
      <w:lvlText w:val="o"/>
      <w:lvlJc w:val="left"/>
      <w:pPr>
        <w:tabs>
          <w:tab w:val="num" w:pos="5760"/>
        </w:tabs>
        <w:ind w:left="5760" w:hanging="360"/>
      </w:pPr>
      <w:rPr>
        <w:rFonts w:ascii="Courier New" w:hAnsi="Courier New" w:cs="Courier New" w:hint="default"/>
      </w:rPr>
    </w:lvl>
    <w:lvl w:ilvl="8" w:tplc="945E3D8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636F16"/>
    <w:multiLevelType w:val="hybridMultilevel"/>
    <w:tmpl w:val="C026057C"/>
    <w:lvl w:ilvl="0" w:tplc="E4343CEE">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64523E"/>
    <w:multiLevelType w:val="hybridMultilevel"/>
    <w:tmpl w:val="5706E562"/>
    <w:lvl w:ilvl="0" w:tplc="86B2FC72">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04D238C"/>
    <w:multiLevelType w:val="hybridMultilevel"/>
    <w:tmpl w:val="3354A578"/>
    <w:lvl w:ilvl="0" w:tplc="D5C4680A">
      <w:start w:val="1"/>
      <w:numFmt w:val="upp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7" w15:restartNumberingAfterBreak="0">
    <w:nsid w:val="361E62B4"/>
    <w:multiLevelType w:val="hybridMultilevel"/>
    <w:tmpl w:val="8B188A6E"/>
    <w:lvl w:ilvl="0" w:tplc="7A26889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8FA1B15"/>
    <w:multiLevelType w:val="hybridMultilevel"/>
    <w:tmpl w:val="5332137A"/>
    <w:lvl w:ilvl="0" w:tplc="04050015">
      <w:numFmt w:val="bullet"/>
      <w:lvlText w:val="-"/>
      <w:lvlJc w:val="left"/>
      <w:pPr>
        <w:ind w:left="512" w:hanging="360"/>
      </w:pPr>
      <w:rPr>
        <w:rFonts w:ascii="Arial Narrow" w:eastAsia="Times New Roman" w:hAnsi="Arial Narrow" w:cs="Times New Roman" w:hint="default"/>
      </w:rPr>
    </w:lvl>
    <w:lvl w:ilvl="1" w:tplc="04050019">
      <w:start w:val="1"/>
      <w:numFmt w:val="bullet"/>
      <w:lvlText w:val="o"/>
      <w:lvlJc w:val="left"/>
      <w:pPr>
        <w:ind w:left="1232" w:hanging="360"/>
      </w:pPr>
      <w:rPr>
        <w:rFonts w:ascii="Courier New" w:hAnsi="Courier New" w:cs="Courier New" w:hint="default"/>
      </w:rPr>
    </w:lvl>
    <w:lvl w:ilvl="2" w:tplc="0405001B" w:tentative="1">
      <w:start w:val="1"/>
      <w:numFmt w:val="bullet"/>
      <w:lvlText w:val=""/>
      <w:lvlJc w:val="left"/>
      <w:pPr>
        <w:ind w:left="1952" w:hanging="360"/>
      </w:pPr>
      <w:rPr>
        <w:rFonts w:ascii="Wingdings" w:hAnsi="Wingdings" w:hint="default"/>
      </w:rPr>
    </w:lvl>
    <w:lvl w:ilvl="3" w:tplc="0405000F" w:tentative="1">
      <w:start w:val="1"/>
      <w:numFmt w:val="bullet"/>
      <w:lvlText w:val=""/>
      <w:lvlJc w:val="left"/>
      <w:pPr>
        <w:ind w:left="2672" w:hanging="360"/>
      </w:pPr>
      <w:rPr>
        <w:rFonts w:ascii="Symbol" w:hAnsi="Symbol" w:hint="default"/>
      </w:rPr>
    </w:lvl>
    <w:lvl w:ilvl="4" w:tplc="04050019" w:tentative="1">
      <w:start w:val="1"/>
      <w:numFmt w:val="bullet"/>
      <w:lvlText w:val="o"/>
      <w:lvlJc w:val="left"/>
      <w:pPr>
        <w:ind w:left="3392" w:hanging="360"/>
      </w:pPr>
      <w:rPr>
        <w:rFonts w:ascii="Courier New" w:hAnsi="Courier New" w:cs="Courier New" w:hint="default"/>
      </w:rPr>
    </w:lvl>
    <w:lvl w:ilvl="5" w:tplc="0405001B" w:tentative="1">
      <w:start w:val="1"/>
      <w:numFmt w:val="bullet"/>
      <w:lvlText w:val=""/>
      <w:lvlJc w:val="left"/>
      <w:pPr>
        <w:ind w:left="4112" w:hanging="360"/>
      </w:pPr>
      <w:rPr>
        <w:rFonts w:ascii="Wingdings" w:hAnsi="Wingdings" w:hint="default"/>
      </w:rPr>
    </w:lvl>
    <w:lvl w:ilvl="6" w:tplc="0405000F" w:tentative="1">
      <w:start w:val="1"/>
      <w:numFmt w:val="bullet"/>
      <w:lvlText w:val=""/>
      <w:lvlJc w:val="left"/>
      <w:pPr>
        <w:ind w:left="4832" w:hanging="360"/>
      </w:pPr>
      <w:rPr>
        <w:rFonts w:ascii="Symbol" w:hAnsi="Symbol" w:hint="default"/>
      </w:rPr>
    </w:lvl>
    <w:lvl w:ilvl="7" w:tplc="04050019" w:tentative="1">
      <w:start w:val="1"/>
      <w:numFmt w:val="bullet"/>
      <w:lvlText w:val="o"/>
      <w:lvlJc w:val="left"/>
      <w:pPr>
        <w:ind w:left="5552" w:hanging="360"/>
      </w:pPr>
      <w:rPr>
        <w:rFonts w:ascii="Courier New" w:hAnsi="Courier New" w:cs="Courier New" w:hint="default"/>
      </w:rPr>
    </w:lvl>
    <w:lvl w:ilvl="8" w:tplc="0405001B" w:tentative="1">
      <w:start w:val="1"/>
      <w:numFmt w:val="bullet"/>
      <w:lvlText w:val=""/>
      <w:lvlJc w:val="left"/>
      <w:pPr>
        <w:ind w:left="6272" w:hanging="360"/>
      </w:pPr>
      <w:rPr>
        <w:rFonts w:ascii="Wingdings" w:hAnsi="Wingdings" w:hint="default"/>
      </w:rPr>
    </w:lvl>
  </w:abstractNum>
  <w:abstractNum w:abstractNumId="19" w15:restartNumberingAfterBreak="0">
    <w:nsid w:val="3BF616AD"/>
    <w:multiLevelType w:val="hybridMultilevel"/>
    <w:tmpl w:val="211443CE"/>
    <w:lvl w:ilvl="0" w:tplc="0405000F">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0E973C9"/>
    <w:multiLevelType w:val="hybridMultilevel"/>
    <w:tmpl w:val="7C065A82"/>
    <w:lvl w:ilvl="0" w:tplc="D4BE127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3474318"/>
    <w:multiLevelType w:val="hybridMultilevel"/>
    <w:tmpl w:val="1BB205E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43038FF"/>
    <w:multiLevelType w:val="hybridMultilevel"/>
    <w:tmpl w:val="CD90A8D8"/>
    <w:lvl w:ilvl="0" w:tplc="04050015">
      <w:start w:val="602"/>
      <w:numFmt w:val="bullet"/>
      <w:lvlText w:val="-"/>
      <w:lvlJc w:val="left"/>
      <w:pPr>
        <w:ind w:left="360" w:hanging="360"/>
      </w:pPr>
      <w:rPr>
        <w:rFonts w:ascii="Times New Roman" w:eastAsia="Times New Roman" w:hAnsi="Times New Roman" w:cs="Times New Roman" w:hint="default"/>
      </w:rPr>
    </w:lvl>
    <w:lvl w:ilvl="1" w:tplc="04050019" w:tentative="1">
      <w:start w:val="1"/>
      <w:numFmt w:val="bullet"/>
      <w:lvlText w:val="o"/>
      <w:lvlJc w:val="left"/>
      <w:pPr>
        <w:ind w:left="1080" w:hanging="360"/>
      </w:pPr>
      <w:rPr>
        <w:rFonts w:ascii="Courier New" w:hAnsi="Courier New" w:cs="Courier New" w:hint="default"/>
      </w:rPr>
    </w:lvl>
    <w:lvl w:ilvl="2" w:tplc="0405001B" w:tentative="1">
      <w:start w:val="1"/>
      <w:numFmt w:val="bullet"/>
      <w:lvlText w:val=""/>
      <w:lvlJc w:val="left"/>
      <w:pPr>
        <w:ind w:left="1800" w:hanging="360"/>
      </w:pPr>
      <w:rPr>
        <w:rFonts w:ascii="Wingdings" w:hAnsi="Wingdings" w:hint="default"/>
      </w:rPr>
    </w:lvl>
    <w:lvl w:ilvl="3" w:tplc="0405000F" w:tentative="1">
      <w:start w:val="1"/>
      <w:numFmt w:val="bullet"/>
      <w:lvlText w:val=""/>
      <w:lvlJc w:val="left"/>
      <w:pPr>
        <w:ind w:left="2520" w:hanging="360"/>
      </w:pPr>
      <w:rPr>
        <w:rFonts w:ascii="Symbol" w:hAnsi="Symbol" w:hint="default"/>
      </w:rPr>
    </w:lvl>
    <w:lvl w:ilvl="4" w:tplc="04050019" w:tentative="1">
      <w:start w:val="1"/>
      <w:numFmt w:val="bullet"/>
      <w:lvlText w:val="o"/>
      <w:lvlJc w:val="left"/>
      <w:pPr>
        <w:ind w:left="3240" w:hanging="360"/>
      </w:pPr>
      <w:rPr>
        <w:rFonts w:ascii="Courier New" w:hAnsi="Courier New" w:cs="Courier New" w:hint="default"/>
      </w:rPr>
    </w:lvl>
    <w:lvl w:ilvl="5" w:tplc="0405001B" w:tentative="1">
      <w:start w:val="1"/>
      <w:numFmt w:val="bullet"/>
      <w:lvlText w:val=""/>
      <w:lvlJc w:val="left"/>
      <w:pPr>
        <w:ind w:left="3960" w:hanging="360"/>
      </w:pPr>
      <w:rPr>
        <w:rFonts w:ascii="Wingdings" w:hAnsi="Wingdings" w:hint="default"/>
      </w:rPr>
    </w:lvl>
    <w:lvl w:ilvl="6" w:tplc="0405000F" w:tentative="1">
      <w:start w:val="1"/>
      <w:numFmt w:val="bullet"/>
      <w:lvlText w:val=""/>
      <w:lvlJc w:val="left"/>
      <w:pPr>
        <w:ind w:left="4680" w:hanging="360"/>
      </w:pPr>
      <w:rPr>
        <w:rFonts w:ascii="Symbol" w:hAnsi="Symbol" w:hint="default"/>
      </w:rPr>
    </w:lvl>
    <w:lvl w:ilvl="7" w:tplc="04050019" w:tentative="1">
      <w:start w:val="1"/>
      <w:numFmt w:val="bullet"/>
      <w:lvlText w:val="o"/>
      <w:lvlJc w:val="left"/>
      <w:pPr>
        <w:ind w:left="5400" w:hanging="360"/>
      </w:pPr>
      <w:rPr>
        <w:rFonts w:ascii="Courier New" w:hAnsi="Courier New" w:cs="Courier New" w:hint="default"/>
      </w:rPr>
    </w:lvl>
    <w:lvl w:ilvl="8" w:tplc="0405001B" w:tentative="1">
      <w:start w:val="1"/>
      <w:numFmt w:val="bullet"/>
      <w:lvlText w:val=""/>
      <w:lvlJc w:val="left"/>
      <w:pPr>
        <w:ind w:left="6120" w:hanging="360"/>
      </w:pPr>
      <w:rPr>
        <w:rFonts w:ascii="Wingdings" w:hAnsi="Wingdings" w:hint="default"/>
      </w:rPr>
    </w:lvl>
  </w:abstractNum>
  <w:abstractNum w:abstractNumId="23" w15:restartNumberingAfterBreak="0">
    <w:nsid w:val="50FD4F4F"/>
    <w:multiLevelType w:val="hybridMultilevel"/>
    <w:tmpl w:val="9C96CA0A"/>
    <w:lvl w:ilvl="0" w:tplc="D85CF946">
      <w:start w:val="453"/>
      <w:numFmt w:val="decimal"/>
      <w:lvlText w:val="%1"/>
      <w:lvlJc w:val="right"/>
      <w:pPr>
        <w:tabs>
          <w:tab w:val="num" w:pos="644"/>
        </w:tabs>
        <w:ind w:left="644" w:hanging="356"/>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24" w15:restartNumberingAfterBreak="0">
    <w:nsid w:val="53800EE3"/>
    <w:multiLevelType w:val="multilevel"/>
    <w:tmpl w:val="0C32305A"/>
    <w:styleLink w:val="StylSodrkami"/>
    <w:lvl w:ilvl="0">
      <w:start w:val="1"/>
      <w:numFmt w:val="none"/>
      <w:lvlText w:val="-"/>
      <w:lvlJc w:val="left"/>
      <w:pPr>
        <w:tabs>
          <w:tab w:val="num" w:pos="567"/>
        </w:tabs>
        <w:ind w:left="1134" w:hanging="567"/>
      </w:pPr>
      <w:rPr>
        <w:rFonts w:cs="Times New Roman" w:hint="default"/>
      </w:rPr>
    </w:lvl>
    <w:lvl w:ilvl="1">
      <w:start w:val="1"/>
      <w:numFmt w:val="bullet"/>
      <w:lvlText w:val="-"/>
      <w:lvlJc w:val="left"/>
      <w:pPr>
        <w:tabs>
          <w:tab w:val="num" w:pos="1935"/>
        </w:tabs>
        <w:ind w:left="1935" w:hanging="360"/>
      </w:pPr>
      <w:rPr>
        <w:rFonts w:ascii="Arial" w:hAnsi="Arial" w:hint="default"/>
        <w:sz w:val="22"/>
      </w:rPr>
    </w:lvl>
    <w:lvl w:ilvl="2">
      <w:start w:val="1"/>
      <w:numFmt w:val="lowerRoman"/>
      <w:lvlText w:val="%3."/>
      <w:lvlJc w:val="right"/>
      <w:pPr>
        <w:tabs>
          <w:tab w:val="num" w:pos="2655"/>
        </w:tabs>
        <w:ind w:left="2655" w:hanging="180"/>
      </w:pPr>
      <w:rPr>
        <w:rFonts w:cs="Times New Roman" w:hint="default"/>
      </w:rPr>
    </w:lvl>
    <w:lvl w:ilvl="3">
      <w:start w:val="1"/>
      <w:numFmt w:val="decimal"/>
      <w:lvlText w:val="%4."/>
      <w:lvlJc w:val="left"/>
      <w:pPr>
        <w:tabs>
          <w:tab w:val="num" w:pos="3375"/>
        </w:tabs>
        <w:ind w:left="3375" w:hanging="360"/>
      </w:pPr>
      <w:rPr>
        <w:rFonts w:cs="Times New Roman" w:hint="default"/>
      </w:rPr>
    </w:lvl>
    <w:lvl w:ilvl="4">
      <w:start w:val="1"/>
      <w:numFmt w:val="lowerLetter"/>
      <w:lvlText w:val="%5."/>
      <w:lvlJc w:val="left"/>
      <w:pPr>
        <w:tabs>
          <w:tab w:val="num" w:pos="4095"/>
        </w:tabs>
        <w:ind w:left="4095" w:hanging="360"/>
      </w:pPr>
      <w:rPr>
        <w:rFonts w:cs="Times New Roman" w:hint="default"/>
      </w:rPr>
    </w:lvl>
    <w:lvl w:ilvl="5">
      <w:start w:val="1"/>
      <w:numFmt w:val="lowerRoman"/>
      <w:lvlText w:val="%6."/>
      <w:lvlJc w:val="right"/>
      <w:pPr>
        <w:tabs>
          <w:tab w:val="num" w:pos="4815"/>
        </w:tabs>
        <w:ind w:left="4815" w:hanging="180"/>
      </w:pPr>
      <w:rPr>
        <w:rFonts w:cs="Times New Roman" w:hint="default"/>
      </w:rPr>
    </w:lvl>
    <w:lvl w:ilvl="6">
      <w:start w:val="1"/>
      <w:numFmt w:val="decimal"/>
      <w:lvlText w:val="%7."/>
      <w:lvlJc w:val="left"/>
      <w:pPr>
        <w:tabs>
          <w:tab w:val="num" w:pos="5535"/>
        </w:tabs>
        <w:ind w:left="5535" w:hanging="360"/>
      </w:pPr>
      <w:rPr>
        <w:rFonts w:cs="Times New Roman" w:hint="default"/>
      </w:rPr>
    </w:lvl>
    <w:lvl w:ilvl="7">
      <w:start w:val="1"/>
      <w:numFmt w:val="lowerLetter"/>
      <w:lvlText w:val="%8."/>
      <w:lvlJc w:val="left"/>
      <w:pPr>
        <w:tabs>
          <w:tab w:val="num" w:pos="6255"/>
        </w:tabs>
        <w:ind w:left="6255" w:hanging="360"/>
      </w:pPr>
      <w:rPr>
        <w:rFonts w:cs="Times New Roman" w:hint="default"/>
      </w:rPr>
    </w:lvl>
    <w:lvl w:ilvl="8">
      <w:start w:val="1"/>
      <w:numFmt w:val="lowerRoman"/>
      <w:lvlText w:val="%9."/>
      <w:lvlJc w:val="right"/>
      <w:pPr>
        <w:tabs>
          <w:tab w:val="num" w:pos="6975"/>
        </w:tabs>
        <w:ind w:left="6975" w:hanging="180"/>
      </w:pPr>
      <w:rPr>
        <w:rFonts w:cs="Times New Roman" w:hint="default"/>
      </w:rPr>
    </w:lvl>
  </w:abstractNum>
  <w:abstractNum w:abstractNumId="25" w15:restartNumberingAfterBreak="0">
    <w:nsid w:val="53CC0CE2"/>
    <w:multiLevelType w:val="hybridMultilevel"/>
    <w:tmpl w:val="B7EE9EF0"/>
    <w:name w:val="WW8Num32"/>
    <w:lvl w:ilvl="0" w:tplc="815AC802">
      <w:start w:val="105"/>
      <w:numFmt w:val="decimal"/>
      <w:lvlText w:val="K %1"/>
      <w:lvlJc w:val="left"/>
      <w:pPr>
        <w:tabs>
          <w:tab w:val="num" w:pos="345"/>
        </w:tabs>
        <w:ind w:left="345" w:hanging="5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3FC3F4A"/>
    <w:multiLevelType w:val="hybridMultilevel"/>
    <w:tmpl w:val="D0CCE01C"/>
    <w:lvl w:ilvl="0" w:tplc="89701EF2">
      <w:start w:val="1"/>
      <w:numFmt w:val="bullet"/>
      <w:lvlText w:val=""/>
      <w:lvlJc w:val="left"/>
      <w:pPr>
        <w:ind w:left="1425" w:hanging="360"/>
      </w:pPr>
      <w:rPr>
        <w:rFonts w:ascii="Symbol" w:hAnsi="Symbol" w:hint="default"/>
      </w:rPr>
    </w:lvl>
    <w:lvl w:ilvl="1" w:tplc="AA90C7AC" w:tentative="1">
      <w:start w:val="1"/>
      <w:numFmt w:val="bullet"/>
      <w:lvlText w:val="o"/>
      <w:lvlJc w:val="left"/>
      <w:pPr>
        <w:ind w:left="2145" w:hanging="360"/>
      </w:pPr>
      <w:rPr>
        <w:rFonts w:ascii="Courier New" w:hAnsi="Courier New" w:cs="Courier New" w:hint="default"/>
      </w:rPr>
    </w:lvl>
    <w:lvl w:ilvl="2" w:tplc="A43649A4" w:tentative="1">
      <w:start w:val="1"/>
      <w:numFmt w:val="bullet"/>
      <w:lvlText w:val=""/>
      <w:lvlJc w:val="left"/>
      <w:pPr>
        <w:ind w:left="2865" w:hanging="360"/>
      </w:pPr>
      <w:rPr>
        <w:rFonts w:ascii="Wingdings" w:hAnsi="Wingdings" w:hint="default"/>
      </w:rPr>
    </w:lvl>
    <w:lvl w:ilvl="3" w:tplc="9B5C9742" w:tentative="1">
      <w:start w:val="1"/>
      <w:numFmt w:val="bullet"/>
      <w:lvlText w:val=""/>
      <w:lvlJc w:val="left"/>
      <w:pPr>
        <w:ind w:left="3585" w:hanging="360"/>
      </w:pPr>
      <w:rPr>
        <w:rFonts w:ascii="Symbol" w:hAnsi="Symbol" w:hint="default"/>
      </w:rPr>
    </w:lvl>
    <w:lvl w:ilvl="4" w:tplc="51B85D42" w:tentative="1">
      <w:start w:val="1"/>
      <w:numFmt w:val="bullet"/>
      <w:lvlText w:val="o"/>
      <w:lvlJc w:val="left"/>
      <w:pPr>
        <w:ind w:left="4305" w:hanging="360"/>
      </w:pPr>
      <w:rPr>
        <w:rFonts w:ascii="Courier New" w:hAnsi="Courier New" w:cs="Courier New" w:hint="default"/>
      </w:rPr>
    </w:lvl>
    <w:lvl w:ilvl="5" w:tplc="09845948" w:tentative="1">
      <w:start w:val="1"/>
      <w:numFmt w:val="bullet"/>
      <w:lvlText w:val=""/>
      <w:lvlJc w:val="left"/>
      <w:pPr>
        <w:ind w:left="5025" w:hanging="360"/>
      </w:pPr>
      <w:rPr>
        <w:rFonts w:ascii="Wingdings" w:hAnsi="Wingdings" w:hint="default"/>
      </w:rPr>
    </w:lvl>
    <w:lvl w:ilvl="6" w:tplc="82961B6C" w:tentative="1">
      <w:start w:val="1"/>
      <w:numFmt w:val="bullet"/>
      <w:lvlText w:val=""/>
      <w:lvlJc w:val="left"/>
      <w:pPr>
        <w:ind w:left="5745" w:hanging="360"/>
      </w:pPr>
      <w:rPr>
        <w:rFonts w:ascii="Symbol" w:hAnsi="Symbol" w:hint="default"/>
      </w:rPr>
    </w:lvl>
    <w:lvl w:ilvl="7" w:tplc="54245316" w:tentative="1">
      <w:start w:val="1"/>
      <w:numFmt w:val="bullet"/>
      <w:lvlText w:val="o"/>
      <w:lvlJc w:val="left"/>
      <w:pPr>
        <w:ind w:left="6465" w:hanging="360"/>
      </w:pPr>
      <w:rPr>
        <w:rFonts w:ascii="Courier New" w:hAnsi="Courier New" w:cs="Courier New" w:hint="default"/>
      </w:rPr>
    </w:lvl>
    <w:lvl w:ilvl="8" w:tplc="E5F0E318" w:tentative="1">
      <w:start w:val="1"/>
      <w:numFmt w:val="bullet"/>
      <w:lvlText w:val=""/>
      <w:lvlJc w:val="left"/>
      <w:pPr>
        <w:ind w:left="7185" w:hanging="360"/>
      </w:pPr>
      <w:rPr>
        <w:rFonts w:ascii="Wingdings" w:hAnsi="Wingdings" w:hint="default"/>
      </w:rPr>
    </w:lvl>
  </w:abstractNum>
  <w:abstractNum w:abstractNumId="27" w15:restartNumberingAfterBreak="0">
    <w:nsid w:val="569438AF"/>
    <w:multiLevelType w:val="hybridMultilevel"/>
    <w:tmpl w:val="7D86095E"/>
    <w:name w:val="WW8Num3322"/>
    <w:lvl w:ilvl="0" w:tplc="88324E3C">
      <w:start w:val="2"/>
      <w:numFmt w:val="bullet"/>
      <w:lvlText w:val="-"/>
      <w:lvlJc w:val="left"/>
      <w:pPr>
        <w:ind w:left="1068" w:hanging="360"/>
      </w:pPr>
      <w:rPr>
        <w:rFonts w:ascii="Arial" w:eastAsia="Times New Roman" w:hAnsi="Arial" w:cs="Arial" w:hint="default"/>
      </w:rPr>
    </w:lvl>
    <w:lvl w:ilvl="1" w:tplc="04050019">
      <w:start w:val="1"/>
      <w:numFmt w:val="bullet"/>
      <w:lvlText w:val="-"/>
      <w:lvlJc w:val="left"/>
      <w:pPr>
        <w:ind w:left="1788" w:hanging="360"/>
      </w:pPr>
      <w:rPr>
        <w:rFonts w:ascii="Arial Narrow" w:eastAsia="Calibri" w:hAnsi="Arial Narrow" w:cs="Times New Roman" w:hint="default"/>
      </w:rPr>
    </w:lvl>
    <w:lvl w:ilvl="2" w:tplc="0405001B" w:tentative="1">
      <w:start w:val="1"/>
      <w:numFmt w:val="bullet"/>
      <w:lvlText w:val=""/>
      <w:lvlJc w:val="left"/>
      <w:pPr>
        <w:ind w:left="2508" w:hanging="360"/>
      </w:pPr>
      <w:rPr>
        <w:rFonts w:ascii="Wingdings" w:hAnsi="Wingdings" w:hint="default"/>
      </w:rPr>
    </w:lvl>
    <w:lvl w:ilvl="3" w:tplc="0405000F" w:tentative="1">
      <w:start w:val="1"/>
      <w:numFmt w:val="bullet"/>
      <w:lvlText w:val=""/>
      <w:lvlJc w:val="left"/>
      <w:pPr>
        <w:ind w:left="3228" w:hanging="360"/>
      </w:pPr>
      <w:rPr>
        <w:rFonts w:ascii="Symbol" w:hAnsi="Symbol" w:hint="default"/>
      </w:rPr>
    </w:lvl>
    <w:lvl w:ilvl="4" w:tplc="04050019" w:tentative="1">
      <w:start w:val="1"/>
      <w:numFmt w:val="bullet"/>
      <w:lvlText w:val="o"/>
      <w:lvlJc w:val="left"/>
      <w:pPr>
        <w:ind w:left="3948" w:hanging="360"/>
      </w:pPr>
      <w:rPr>
        <w:rFonts w:ascii="Courier New" w:hAnsi="Courier New" w:cs="Courier New" w:hint="default"/>
      </w:rPr>
    </w:lvl>
    <w:lvl w:ilvl="5" w:tplc="0405001B" w:tentative="1">
      <w:start w:val="1"/>
      <w:numFmt w:val="bullet"/>
      <w:lvlText w:val=""/>
      <w:lvlJc w:val="left"/>
      <w:pPr>
        <w:ind w:left="4668" w:hanging="360"/>
      </w:pPr>
      <w:rPr>
        <w:rFonts w:ascii="Wingdings" w:hAnsi="Wingdings" w:hint="default"/>
      </w:rPr>
    </w:lvl>
    <w:lvl w:ilvl="6" w:tplc="0405000F" w:tentative="1">
      <w:start w:val="1"/>
      <w:numFmt w:val="bullet"/>
      <w:lvlText w:val=""/>
      <w:lvlJc w:val="left"/>
      <w:pPr>
        <w:ind w:left="5388" w:hanging="360"/>
      </w:pPr>
      <w:rPr>
        <w:rFonts w:ascii="Symbol" w:hAnsi="Symbol" w:hint="default"/>
      </w:rPr>
    </w:lvl>
    <w:lvl w:ilvl="7" w:tplc="04050019" w:tentative="1">
      <w:start w:val="1"/>
      <w:numFmt w:val="bullet"/>
      <w:lvlText w:val="o"/>
      <w:lvlJc w:val="left"/>
      <w:pPr>
        <w:ind w:left="6108" w:hanging="360"/>
      </w:pPr>
      <w:rPr>
        <w:rFonts w:ascii="Courier New" w:hAnsi="Courier New" w:cs="Courier New" w:hint="default"/>
      </w:rPr>
    </w:lvl>
    <w:lvl w:ilvl="8" w:tplc="0405001B" w:tentative="1">
      <w:start w:val="1"/>
      <w:numFmt w:val="bullet"/>
      <w:lvlText w:val=""/>
      <w:lvlJc w:val="left"/>
      <w:pPr>
        <w:ind w:left="6828" w:hanging="360"/>
      </w:pPr>
      <w:rPr>
        <w:rFonts w:ascii="Wingdings" w:hAnsi="Wingdings" w:hint="default"/>
      </w:rPr>
    </w:lvl>
  </w:abstractNum>
  <w:abstractNum w:abstractNumId="28" w15:restartNumberingAfterBreak="0">
    <w:nsid w:val="57203172"/>
    <w:multiLevelType w:val="multilevel"/>
    <w:tmpl w:val="7DD827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581A185A"/>
    <w:multiLevelType w:val="hybridMultilevel"/>
    <w:tmpl w:val="FE604766"/>
    <w:lvl w:ilvl="0" w:tplc="571EA094">
      <w:start w:val="2"/>
      <w:numFmt w:val="bullet"/>
      <w:lvlText w:val="-"/>
      <w:lvlJc w:val="left"/>
      <w:pPr>
        <w:ind w:left="720" w:hanging="360"/>
      </w:pPr>
      <w:rPr>
        <w:rFonts w:ascii="Arial" w:eastAsia="Times New Roman" w:hAnsi="Arial" w:cs="Arial" w:hint="default"/>
      </w:rPr>
    </w:lvl>
    <w:lvl w:ilvl="1" w:tplc="AE5A6204">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C305B27"/>
    <w:multiLevelType w:val="hybridMultilevel"/>
    <w:tmpl w:val="4E08FECA"/>
    <w:lvl w:ilvl="0" w:tplc="04050005">
      <w:numFmt w:val="decimalZero"/>
      <w:lvlText w:val="%1"/>
      <w:lvlJc w:val="left"/>
      <w:pPr>
        <w:ind w:left="1414" w:hanging="705"/>
      </w:pPr>
      <w:rPr>
        <w:rFonts w:hint="default"/>
      </w:rPr>
    </w:lvl>
    <w:lvl w:ilvl="1" w:tplc="04050003" w:tentative="1">
      <w:start w:val="1"/>
      <w:numFmt w:val="lowerLetter"/>
      <w:lvlText w:val="%2."/>
      <w:lvlJc w:val="left"/>
      <w:pPr>
        <w:ind w:left="1789" w:hanging="360"/>
      </w:pPr>
    </w:lvl>
    <w:lvl w:ilvl="2" w:tplc="04050001" w:tentative="1">
      <w:start w:val="1"/>
      <w:numFmt w:val="lowerRoman"/>
      <w:lvlText w:val="%3."/>
      <w:lvlJc w:val="right"/>
      <w:pPr>
        <w:ind w:left="2509" w:hanging="180"/>
      </w:pPr>
    </w:lvl>
    <w:lvl w:ilvl="3" w:tplc="04050001" w:tentative="1">
      <w:start w:val="1"/>
      <w:numFmt w:val="decimal"/>
      <w:lvlText w:val="%4."/>
      <w:lvlJc w:val="left"/>
      <w:pPr>
        <w:ind w:left="3229" w:hanging="360"/>
      </w:pPr>
    </w:lvl>
    <w:lvl w:ilvl="4" w:tplc="04050003" w:tentative="1">
      <w:start w:val="1"/>
      <w:numFmt w:val="lowerLetter"/>
      <w:lvlText w:val="%5."/>
      <w:lvlJc w:val="left"/>
      <w:pPr>
        <w:ind w:left="3949" w:hanging="360"/>
      </w:pPr>
    </w:lvl>
    <w:lvl w:ilvl="5" w:tplc="04050005" w:tentative="1">
      <w:start w:val="1"/>
      <w:numFmt w:val="lowerRoman"/>
      <w:lvlText w:val="%6."/>
      <w:lvlJc w:val="right"/>
      <w:pPr>
        <w:ind w:left="4669" w:hanging="180"/>
      </w:pPr>
    </w:lvl>
    <w:lvl w:ilvl="6" w:tplc="04050001" w:tentative="1">
      <w:start w:val="1"/>
      <w:numFmt w:val="decimal"/>
      <w:lvlText w:val="%7."/>
      <w:lvlJc w:val="left"/>
      <w:pPr>
        <w:ind w:left="5389" w:hanging="360"/>
      </w:pPr>
    </w:lvl>
    <w:lvl w:ilvl="7" w:tplc="04050003" w:tentative="1">
      <w:start w:val="1"/>
      <w:numFmt w:val="lowerLetter"/>
      <w:lvlText w:val="%8."/>
      <w:lvlJc w:val="left"/>
      <w:pPr>
        <w:ind w:left="6109" w:hanging="360"/>
      </w:pPr>
    </w:lvl>
    <w:lvl w:ilvl="8" w:tplc="04050005" w:tentative="1">
      <w:start w:val="1"/>
      <w:numFmt w:val="lowerRoman"/>
      <w:lvlText w:val="%9."/>
      <w:lvlJc w:val="right"/>
      <w:pPr>
        <w:ind w:left="6829" w:hanging="180"/>
      </w:pPr>
    </w:lvl>
  </w:abstractNum>
  <w:abstractNum w:abstractNumId="31" w15:restartNumberingAfterBreak="0">
    <w:nsid w:val="600A21A4"/>
    <w:multiLevelType w:val="hybridMultilevel"/>
    <w:tmpl w:val="B29E0392"/>
    <w:lvl w:ilvl="0" w:tplc="571EA094">
      <w:start w:val="1"/>
      <w:numFmt w:val="decimal"/>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32" w15:restartNumberingAfterBreak="0">
    <w:nsid w:val="616B1924"/>
    <w:multiLevelType w:val="hybridMultilevel"/>
    <w:tmpl w:val="29A04FD4"/>
    <w:lvl w:ilvl="0" w:tplc="7A00AF8E">
      <w:start w:val="602"/>
      <w:numFmt w:val="bullet"/>
      <w:lvlText w:val="-"/>
      <w:lvlJc w:val="left"/>
      <w:pPr>
        <w:ind w:left="360" w:hanging="360"/>
      </w:pPr>
      <w:rPr>
        <w:rFonts w:ascii="Times New Roman" w:eastAsia="Times New Roman" w:hAnsi="Times New Roman" w:cs="Times New Roman" w:hint="default"/>
      </w:rPr>
    </w:lvl>
    <w:lvl w:ilvl="1" w:tplc="04050019">
      <w:start w:val="1"/>
      <w:numFmt w:val="bullet"/>
      <w:lvlText w:val="o"/>
      <w:lvlJc w:val="left"/>
      <w:pPr>
        <w:ind w:left="1080" w:hanging="360"/>
      </w:pPr>
      <w:rPr>
        <w:rFonts w:ascii="Courier New" w:hAnsi="Courier New" w:cs="Courier New" w:hint="default"/>
      </w:rPr>
    </w:lvl>
    <w:lvl w:ilvl="2" w:tplc="0405001B" w:tentative="1">
      <w:start w:val="1"/>
      <w:numFmt w:val="bullet"/>
      <w:lvlText w:val=""/>
      <w:lvlJc w:val="left"/>
      <w:pPr>
        <w:ind w:left="1800" w:hanging="360"/>
      </w:pPr>
      <w:rPr>
        <w:rFonts w:ascii="Wingdings" w:hAnsi="Wingdings" w:hint="default"/>
      </w:rPr>
    </w:lvl>
    <w:lvl w:ilvl="3" w:tplc="0405000F" w:tentative="1">
      <w:start w:val="1"/>
      <w:numFmt w:val="bullet"/>
      <w:lvlText w:val=""/>
      <w:lvlJc w:val="left"/>
      <w:pPr>
        <w:ind w:left="2520" w:hanging="360"/>
      </w:pPr>
      <w:rPr>
        <w:rFonts w:ascii="Symbol" w:hAnsi="Symbol" w:hint="default"/>
      </w:rPr>
    </w:lvl>
    <w:lvl w:ilvl="4" w:tplc="04050019" w:tentative="1">
      <w:start w:val="1"/>
      <w:numFmt w:val="bullet"/>
      <w:lvlText w:val="o"/>
      <w:lvlJc w:val="left"/>
      <w:pPr>
        <w:ind w:left="3240" w:hanging="360"/>
      </w:pPr>
      <w:rPr>
        <w:rFonts w:ascii="Courier New" w:hAnsi="Courier New" w:cs="Courier New" w:hint="default"/>
      </w:rPr>
    </w:lvl>
    <w:lvl w:ilvl="5" w:tplc="0405001B" w:tentative="1">
      <w:start w:val="1"/>
      <w:numFmt w:val="bullet"/>
      <w:lvlText w:val=""/>
      <w:lvlJc w:val="left"/>
      <w:pPr>
        <w:ind w:left="3960" w:hanging="360"/>
      </w:pPr>
      <w:rPr>
        <w:rFonts w:ascii="Wingdings" w:hAnsi="Wingdings" w:hint="default"/>
      </w:rPr>
    </w:lvl>
    <w:lvl w:ilvl="6" w:tplc="0405000F" w:tentative="1">
      <w:start w:val="1"/>
      <w:numFmt w:val="bullet"/>
      <w:lvlText w:val=""/>
      <w:lvlJc w:val="left"/>
      <w:pPr>
        <w:ind w:left="4680" w:hanging="360"/>
      </w:pPr>
      <w:rPr>
        <w:rFonts w:ascii="Symbol" w:hAnsi="Symbol" w:hint="default"/>
      </w:rPr>
    </w:lvl>
    <w:lvl w:ilvl="7" w:tplc="04050019" w:tentative="1">
      <w:start w:val="1"/>
      <w:numFmt w:val="bullet"/>
      <w:lvlText w:val="o"/>
      <w:lvlJc w:val="left"/>
      <w:pPr>
        <w:ind w:left="5400" w:hanging="360"/>
      </w:pPr>
      <w:rPr>
        <w:rFonts w:ascii="Courier New" w:hAnsi="Courier New" w:cs="Courier New" w:hint="default"/>
      </w:rPr>
    </w:lvl>
    <w:lvl w:ilvl="8" w:tplc="0405001B" w:tentative="1">
      <w:start w:val="1"/>
      <w:numFmt w:val="bullet"/>
      <w:lvlText w:val=""/>
      <w:lvlJc w:val="left"/>
      <w:pPr>
        <w:ind w:left="6120" w:hanging="360"/>
      </w:pPr>
      <w:rPr>
        <w:rFonts w:ascii="Wingdings" w:hAnsi="Wingdings" w:hint="default"/>
      </w:rPr>
    </w:lvl>
  </w:abstractNum>
  <w:abstractNum w:abstractNumId="33" w15:restartNumberingAfterBreak="0">
    <w:nsid w:val="62AC3A0C"/>
    <w:multiLevelType w:val="hybridMultilevel"/>
    <w:tmpl w:val="AB4404CE"/>
    <w:lvl w:ilvl="0" w:tplc="8C38D5D4">
      <w:start w:val="1"/>
      <w:numFmt w:val="upperRoman"/>
      <w:pStyle w:val="Nadpis2"/>
      <w:lvlText w:val="%1."/>
      <w:lvlJc w:val="right"/>
      <w:pPr>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5472C27"/>
    <w:multiLevelType w:val="hybridMultilevel"/>
    <w:tmpl w:val="4194301E"/>
    <w:lvl w:ilvl="0" w:tplc="CE3C536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7561361"/>
    <w:multiLevelType w:val="hybridMultilevel"/>
    <w:tmpl w:val="5276E572"/>
    <w:lvl w:ilvl="0" w:tplc="E9CA956E">
      <w:start w:val="1"/>
      <w:numFmt w:val="decimalZero"/>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6" w15:restartNumberingAfterBreak="0">
    <w:nsid w:val="67E3474C"/>
    <w:multiLevelType w:val="hybridMultilevel"/>
    <w:tmpl w:val="DF5444D0"/>
    <w:lvl w:ilvl="0" w:tplc="71124DE0">
      <w:start w:val="1"/>
      <w:numFmt w:val="lowerLetter"/>
      <w:pStyle w:val="Nadpis3"/>
      <w:lvlText w:val="%1."/>
      <w:lvlJc w:val="left"/>
      <w:pPr>
        <w:ind w:left="1627" w:hanging="360"/>
      </w:pPr>
      <w:rPr>
        <w:rFonts w:hint="default"/>
      </w:rPr>
    </w:lvl>
    <w:lvl w:ilvl="1" w:tplc="04050019">
      <w:start w:val="1"/>
      <w:numFmt w:val="lowerLetter"/>
      <w:lvlText w:val="%2."/>
      <w:lvlJc w:val="left"/>
      <w:pPr>
        <w:ind w:left="2707" w:hanging="360"/>
      </w:pPr>
    </w:lvl>
    <w:lvl w:ilvl="2" w:tplc="0405001B" w:tentative="1">
      <w:start w:val="1"/>
      <w:numFmt w:val="lowerRoman"/>
      <w:lvlText w:val="%3."/>
      <w:lvlJc w:val="right"/>
      <w:pPr>
        <w:ind w:left="3427" w:hanging="180"/>
      </w:pPr>
    </w:lvl>
    <w:lvl w:ilvl="3" w:tplc="0405000F" w:tentative="1">
      <w:start w:val="1"/>
      <w:numFmt w:val="decimal"/>
      <w:lvlText w:val="%4."/>
      <w:lvlJc w:val="left"/>
      <w:pPr>
        <w:ind w:left="4147" w:hanging="360"/>
      </w:pPr>
    </w:lvl>
    <w:lvl w:ilvl="4" w:tplc="04050019" w:tentative="1">
      <w:start w:val="1"/>
      <w:numFmt w:val="lowerLetter"/>
      <w:lvlText w:val="%5."/>
      <w:lvlJc w:val="left"/>
      <w:pPr>
        <w:ind w:left="4867" w:hanging="360"/>
      </w:pPr>
    </w:lvl>
    <w:lvl w:ilvl="5" w:tplc="0405001B" w:tentative="1">
      <w:start w:val="1"/>
      <w:numFmt w:val="lowerRoman"/>
      <w:lvlText w:val="%6."/>
      <w:lvlJc w:val="right"/>
      <w:pPr>
        <w:ind w:left="5587" w:hanging="180"/>
      </w:pPr>
    </w:lvl>
    <w:lvl w:ilvl="6" w:tplc="0405000F" w:tentative="1">
      <w:start w:val="1"/>
      <w:numFmt w:val="decimal"/>
      <w:lvlText w:val="%7."/>
      <w:lvlJc w:val="left"/>
      <w:pPr>
        <w:ind w:left="6307" w:hanging="360"/>
      </w:pPr>
    </w:lvl>
    <w:lvl w:ilvl="7" w:tplc="04050019" w:tentative="1">
      <w:start w:val="1"/>
      <w:numFmt w:val="lowerLetter"/>
      <w:lvlText w:val="%8."/>
      <w:lvlJc w:val="left"/>
      <w:pPr>
        <w:ind w:left="7027" w:hanging="360"/>
      </w:pPr>
    </w:lvl>
    <w:lvl w:ilvl="8" w:tplc="0405001B" w:tentative="1">
      <w:start w:val="1"/>
      <w:numFmt w:val="lowerRoman"/>
      <w:lvlText w:val="%9."/>
      <w:lvlJc w:val="right"/>
      <w:pPr>
        <w:ind w:left="7747" w:hanging="180"/>
      </w:pPr>
    </w:lvl>
  </w:abstractNum>
  <w:abstractNum w:abstractNumId="37" w15:restartNumberingAfterBreak="0">
    <w:nsid w:val="6AAF0965"/>
    <w:multiLevelType w:val="hybridMultilevel"/>
    <w:tmpl w:val="48881364"/>
    <w:lvl w:ilvl="0" w:tplc="04050001">
      <w:start w:val="602"/>
      <w:numFmt w:val="bullet"/>
      <w:lvlText w:val="-"/>
      <w:lvlJc w:val="left"/>
      <w:pPr>
        <w:ind w:left="1287" w:hanging="360"/>
      </w:pPr>
      <w:rPr>
        <w:rFonts w:ascii="Times New Roman" w:eastAsia="Times New Roman" w:hAnsi="Times New Roman" w:cs="Times New Roman"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8" w15:restartNumberingAfterBreak="0">
    <w:nsid w:val="7295183A"/>
    <w:multiLevelType w:val="hybridMultilevel"/>
    <w:tmpl w:val="D902C792"/>
    <w:lvl w:ilvl="0" w:tplc="76565A6C">
      <w:start w:val="15"/>
      <w:numFmt w:val="bullet"/>
      <w:lvlText w:val="-"/>
      <w:lvlJc w:val="left"/>
      <w:pPr>
        <w:ind w:left="1068" w:hanging="360"/>
      </w:pPr>
      <w:rPr>
        <w:rFonts w:ascii="Arial" w:eastAsia="Times New Roman" w:hAnsi="Arial" w:cs="Arial" w:hint="default"/>
      </w:rPr>
    </w:lvl>
    <w:lvl w:ilvl="1" w:tplc="04050019">
      <w:start w:val="1"/>
      <w:numFmt w:val="bullet"/>
      <w:lvlText w:val="o"/>
      <w:lvlJc w:val="left"/>
      <w:pPr>
        <w:ind w:left="1788" w:hanging="360"/>
      </w:pPr>
      <w:rPr>
        <w:rFonts w:ascii="Courier New" w:hAnsi="Courier New" w:cs="Courier New" w:hint="default"/>
      </w:rPr>
    </w:lvl>
    <w:lvl w:ilvl="2" w:tplc="0405001B" w:tentative="1">
      <w:start w:val="1"/>
      <w:numFmt w:val="bullet"/>
      <w:lvlText w:val=""/>
      <w:lvlJc w:val="left"/>
      <w:pPr>
        <w:ind w:left="2508" w:hanging="360"/>
      </w:pPr>
      <w:rPr>
        <w:rFonts w:ascii="Wingdings" w:hAnsi="Wingdings" w:hint="default"/>
      </w:rPr>
    </w:lvl>
    <w:lvl w:ilvl="3" w:tplc="0405000F" w:tentative="1">
      <w:start w:val="1"/>
      <w:numFmt w:val="bullet"/>
      <w:lvlText w:val=""/>
      <w:lvlJc w:val="left"/>
      <w:pPr>
        <w:ind w:left="3228" w:hanging="360"/>
      </w:pPr>
      <w:rPr>
        <w:rFonts w:ascii="Symbol" w:hAnsi="Symbol" w:hint="default"/>
      </w:rPr>
    </w:lvl>
    <w:lvl w:ilvl="4" w:tplc="04050019" w:tentative="1">
      <w:start w:val="1"/>
      <w:numFmt w:val="bullet"/>
      <w:lvlText w:val="o"/>
      <w:lvlJc w:val="left"/>
      <w:pPr>
        <w:ind w:left="3948" w:hanging="360"/>
      </w:pPr>
      <w:rPr>
        <w:rFonts w:ascii="Courier New" w:hAnsi="Courier New" w:cs="Courier New" w:hint="default"/>
      </w:rPr>
    </w:lvl>
    <w:lvl w:ilvl="5" w:tplc="0405001B" w:tentative="1">
      <w:start w:val="1"/>
      <w:numFmt w:val="bullet"/>
      <w:lvlText w:val=""/>
      <w:lvlJc w:val="left"/>
      <w:pPr>
        <w:ind w:left="4668" w:hanging="360"/>
      </w:pPr>
      <w:rPr>
        <w:rFonts w:ascii="Wingdings" w:hAnsi="Wingdings" w:hint="default"/>
      </w:rPr>
    </w:lvl>
    <w:lvl w:ilvl="6" w:tplc="0405000F" w:tentative="1">
      <w:start w:val="1"/>
      <w:numFmt w:val="bullet"/>
      <w:lvlText w:val=""/>
      <w:lvlJc w:val="left"/>
      <w:pPr>
        <w:ind w:left="5388" w:hanging="360"/>
      </w:pPr>
      <w:rPr>
        <w:rFonts w:ascii="Symbol" w:hAnsi="Symbol" w:hint="default"/>
      </w:rPr>
    </w:lvl>
    <w:lvl w:ilvl="7" w:tplc="04050019" w:tentative="1">
      <w:start w:val="1"/>
      <w:numFmt w:val="bullet"/>
      <w:lvlText w:val="o"/>
      <w:lvlJc w:val="left"/>
      <w:pPr>
        <w:ind w:left="6108" w:hanging="360"/>
      </w:pPr>
      <w:rPr>
        <w:rFonts w:ascii="Courier New" w:hAnsi="Courier New" w:cs="Courier New" w:hint="default"/>
      </w:rPr>
    </w:lvl>
    <w:lvl w:ilvl="8" w:tplc="0405001B" w:tentative="1">
      <w:start w:val="1"/>
      <w:numFmt w:val="bullet"/>
      <w:lvlText w:val=""/>
      <w:lvlJc w:val="left"/>
      <w:pPr>
        <w:ind w:left="6828" w:hanging="360"/>
      </w:pPr>
      <w:rPr>
        <w:rFonts w:ascii="Wingdings" w:hAnsi="Wingdings" w:hint="default"/>
      </w:rPr>
    </w:lvl>
  </w:abstractNum>
  <w:abstractNum w:abstractNumId="39" w15:restartNumberingAfterBreak="0">
    <w:nsid w:val="72E16014"/>
    <w:multiLevelType w:val="multilevel"/>
    <w:tmpl w:val="7DD827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15:restartNumberingAfterBreak="0">
    <w:nsid w:val="7791571E"/>
    <w:multiLevelType w:val="hybridMultilevel"/>
    <w:tmpl w:val="AD32D5BC"/>
    <w:lvl w:ilvl="0" w:tplc="1D964934">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41" w15:restartNumberingAfterBreak="0">
    <w:nsid w:val="7F801999"/>
    <w:multiLevelType w:val="multilevel"/>
    <w:tmpl w:val="93D037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0"/>
  </w:num>
  <w:num w:numId="2">
    <w:abstractNumId w:val="12"/>
  </w:num>
  <w:num w:numId="3">
    <w:abstractNumId w:val="28"/>
  </w:num>
  <w:num w:numId="4">
    <w:abstractNumId w:val="39"/>
  </w:num>
  <w:num w:numId="5">
    <w:abstractNumId w:val="38"/>
  </w:num>
  <w:num w:numId="6">
    <w:abstractNumId w:val="24"/>
  </w:num>
  <w:num w:numId="7">
    <w:abstractNumId w:val="17"/>
  </w:num>
  <w:num w:numId="8">
    <w:abstractNumId w:val="40"/>
  </w:num>
  <w:num w:numId="9">
    <w:abstractNumId w:val="26"/>
  </w:num>
  <w:num w:numId="10">
    <w:abstractNumId w:val="13"/>
  </w:num>
  <w:num w:numId="11">
    <w:abstractNumId w:val="19"/>
  </w:num>
  <w:num w:numId="12">
    <w:abstractNumId w:val="30"/>
  </w:num>
  <w:num w:numId="13">
    <w:abstractNumId w:val="35"/>
  </w:num>
  <w:num w:numId="14">
    <w:abstractNumId w:val="14"/>
  </w:num>
  <w:num w:numId="15">
    <w:abstractNumId w:val="2"/>
  </w:num>
  <w:num w:numId="16">
    <w:abstractNumId w:val="3"/>
  </w:num>
  <w:num w:numId="17">
    <w:abstractNumId w:val="29"/>
  </w:num>
  <w:num w:numId="18">
    <w:abstractNumId w:val="1"/>
  </w:num>
  <w:num w:numId="19">
    <w:abstractNumId w:val="27"/>
  </w:num>
  <w:num w:numId="20">
    <w:abstractNumId w:val="20"/>
  </w:num>
  <w:num w:numId="21">
    <w:abstractNumId w:val="32"/>
  </w:num>
  <w:num w:numId="22">
    <w:abstractNumId w:val="37"/>
  </w:num>
  <w:num w:numId="23">
    <w:abstractNumId w:val="22"/>
  </w:num>
  <w:num w:numId="2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18"/>
  </w:num>
  <w:num w:numId="28">
    <w:abstractNumId w:val="31"/>
  </w:num>
  <w:num w:numId="29">
    <w:abstractNumId w:val="16"/>
  </w:num>
  <w:num w:numId="30">
    <w:abstractNumId w:val="33"/>
  </w:num>
  <w:num w:numId="31">
    <w:abstractNumId w:val="33"/>
  </w:num>
  <w:num w:numId="32">
    <w:abstractNumId w:val="36"/>
  </w:num>
  <w:num w:numId="33">
    <w:abstractNumId w:val="11"/>
  </w:num>
  <w:num w:numId="34">
    <w:abstractNumId w:val="11"/>
  </w:num>
  <w:num w:numId="35">
    <w:abstractNumId w:val="11"/>
  </w:num>
  <w:num w:numId="36">
    <w:abstractNumId w:val="11"/>
    <w:lvlOverride w:ilvl="0">
      <w:startOverride w:val="1"/>
    </w:lvlOverride>
  </w:num>
  <w:num w:numId="37">
    <w:abstractNumId w:val="21"/>
  </w:num>
  <w:num w:numId="38">
    <w:abstractNumId w:val="15"/>
  </w:num>
  <w:num w:numId="39">
    <w:abstractNumId w:val="6"/>
  </w:num>
  <w:num w:numId="40">
    <w:abstractNumId w:val="33"/>
  </w:num>
  <w:num w:numId="41">
    <w:abstractNumId w:val="11"/>
  </w:num>
  <w:num w:numId="42">
    <w:abstractNumId w:val="11"/>
  </w:num>
  <w:num w:numId="4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1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F36"/>
    <w:rsid w:val="0000092E"/>
    <w:rsid w:val="00001044"/>
    <w:rsid w:val="000012C8"/>
    <w:rsid w:val="00004E7F"/>
    <w:rsid w:val="000050F1"/>
    <w:rsid w:val="000066F4"/>
    <w:rsid w:val="00006C76"/>
    <w:rsid w:val="0000778C"/>
    <w:rsid w:val="00010E01"/>
    <w:rsid w:val="00010F3E"/>
    <w:rsid w:val="00011142"/>
    <w:rsid w:val="00011292"/>
    <w:rsid w:val="00012939"/>
    <w:rsid w:val="00012DD1"/>
    <w:rsid w:val="000156E3"/>
    <w:rsid w:val="00015732"/>
    <w:rsid w:val="00016416"/>
    <w:rsid w:val="00017C8D"/>
    <w:rsid w:val="00017EAC"/>
    <w:rsid w:val="000203FD"/>
    <w:rsid w:val="00021472"/>
    <w:rsid w:val="0002152F"/>
    <w:rsid w:val="00021583"/>
    <w:rsid w:val="00021D64"/>
    <w:rsid w:val="00022BB7"/>
    <w:rsid w:val="00022E7F"/>
    <w:rsid w:val="00023245"/>
    <w:rsid w:val="000237E8"/>
    <w:rsid w:val="00025221"/>
    <w:rsid w:val="00025669"/>
    <w:rsid w:val="00025885"/>
    <w:rsid w:val="00027BE7"/>
    <w:rsid w:val="00031165"/>
    <w:rsid w:val="000314F3"/>
    <w:rsid w:val="00032ED8"/>
    <w:rsid w:val="00033BBA"/>
    <w:rsid w:val="000341B5"/>
    <w:rsid w:val="00034B8B"/>
    <w:rsid w:val="00034E72"/>
    <w:rsid w:val="00035760"/>
    <w:rsid w:val="000369DE"/>
    <w:rsid w:val="00040139"/>
    <w:rsid w:val="00040290"/>
    <w:rsid w:val="00041864"/>
    <w:rsid w:val="00043B16"/>
    <w:rsid w:val="00044010"/>
    <w:rsid w:val="0004477E"/>
    <w:rsid w:val="00044EB6"/>
    <w:rsid w:val="000457CC"/>
    <w:rsid w:val="00046A8A"/>
    <w:rsid w:val="00050540"/>
    <w:rsid w:val="0005189E"/>
    <w:rsid w:val="000527AD"/>
    <w:rsid w:val="00052917"/>
    <w:rsid w:val="00052982"/>
    <w:rsid w:val="00052FA5"/>
    <w:rsid w:val="00054792"/>
    <w:rsid w:val="000552B5"/>
    <w:rsid w:val="00055900"/>
    <w:rsid w:val="00056653"/>
    <w:rsid w:val="000570D6"/>
    <w:rsid w:val="000573A9"/>
    <w:rsid w:val="00060C48"/>
    <w:rsid w:val="00062CB1"/>
    <w:rsid w:val="0006391A"/>
    <w:rsid w:val="0006431A"/>
    <w:rsid w:val="00064639"/>
    <w:rsid w:val="000653B6"/>
    <w:rsid w:val="000653DE"/>
    <w:rsid w:val="00065975"/>
    <w:rsid w:val="00066EC3"/>
    <w:rsid w:val="00070760"/>
    <w:rsid w:val="00071B41"/>
    <w:rsid w:val="00071B53"/>
    <w:rsid w:val="00071EAA"/>
    <w:rsid w:val="00073D2D"/>
    <w:rsid w:val="00073DFC"/>
    <w:rsid w:val="0007418A"/>
    <w:rsid w:val="0007460B"/>
    <w:rsid w:val="00076EFA"/>
    <w:rsid w:val="00080A00"/>
    <w:rsid w:val="00082462"/>
    <w:rsid w:val="00083826"/>
    <w:rsid w:val="00083D48"/>
    <w:rsid w:val="0008599E"/>
    <w:rsid w:val="00085D31"/>
    <w:rsid w:val="0008607E"/>
    <w:rsid w:val="000861A7"/>
    <w:rsid w:val="00086522"/>
    <w:rsid w:val="00086B6C"/>
    <w:rsid w:val="0009020E"/>
    <w:rsid w:val="00091057"/>
    <w:rsid w:val="000914A9"/>
    <w:rsid w:val="00093D68"/>
    <w:rsid w:val="000943EF"/>
    <w:rsid w:val="0009505C"/>
    <w:rsid w:val="0009507E"/>
    <w:rsid w:val="00095687"/>
    <w:rsid w:val="00096112"/>
    <w:rsid w:val="000969D1"/>
    <w:rsid w:val="00096F99"/>
    <w:rsid w:val="000A056E"/>
    <w:rsid w:val="000A0816"/>
    <w:rsid w:val="000A10E7"/>
    <w:rsid w:val="000A24DA"/>
    <w:rsid w:val="000A2A57"/>
    <w:rsid w:val="000A2D9A"/>
    <w:rsid w:val="000A3336"/>
    <w:rsid w:val="000A63AA"/>
    <w:rsid w:val="000A660E"/>
    <w:rsid w:val="000A759E"/>
    <w:rsid w:val="000B02D7"/>
    <w:rsid w:val="000B03D8"/>
    <w:rsid w:val="000B1E00"/>
    <w:rsid w:val="000B254A"/>
    <w:rsid w:val="000B2C46"/>
    <w:rsid w:val="000B3274"/>
    <w:rsid w:val="000B43F4"/>
    <w:rsid w:val="000B4ED5"/>
    <w:rsid w:val="000B5E6A"/>
    <w:rsid w:val="000B5E6E"/>
    <w:rsid w:val="000B6406"/>
    <w:rsid w:val="000B709E"/>
    <w:rsid w:val="000B75E7"/>
    <w:rsid w:val="000B76BE"/>
    <w:rsid w:val="000C04DC"/>
    <w:rsid w:val="000C0AC7"/>
    <w:rsid w:val="000C2E7E"/>
    <w:rsid w:val="000C604C"/>
    <w:rsid w:val="000C6EFE"/>
    <w:rsid w:val="000D0AB3"/>
    <w:rsid w:val="000D0B2D"/>
    <w:rsid w:val="000D1A2B"/>
    <w:rsid w:val="000D28ED"/>
    <w:rsid w:val="000D2E2A"/>
    <w:rsid w:val="000D3737"/>
    <w:rsid w:val="000D4138"/>
    <w:rsid w:val="000D56AD"/>
    <w:rsid w:val="000D58F2"/>
    <w:rsid w:val="000E278A"/>
    <w:rsid w:val="000E280F"/>
    <w:rsid w:val="000E3549"/>
    <w:rsid w:val="000E36D4"/>
    <w:rsid w:val="000E3E0B"/>
    <w:rsid w:val="000E4B4B"/>
    <w:rsid w:val="000E501D"/>
    <w:rsid w:val="000E66EA"/>
    <w:rsid w:val="000E6D65"/>
    <w:rsid w:val="000E725C"/>
    <w:rsid w:val="000E77EB"/>
    <w:rsid w:val="000E7BBA"/>
    <w:rsid w:val="000F363D"/>
    <w:rsid w:val="000F4409"/>
    <w:rsid w:val="000F4440"/>
    <w:rsid w:val="000F4450"/>
    <w:rsid w:val="000F45D9"/>
    <w:rsid w:val="000F55AC"/>
    <w:rsid w:val="000F5EF4"/>
    <w:rsid w:val="000F760E"/>
    <w:rsid w:val="000F7B50"/>
    <w:rsid w:val="000F7D01"/>
    <w:rsid w:val="00100FE5"/>
    <w:rsid w:val="00101CB2"/>
    <w:rsid w:val="00103594"/>
    <w:rsid w:val="0010462F"/>
    <w:rsid w:val="00106B6F"/>
    <w:rsid w:val="001108FC"/>
    <w:rsid w:val="001109B6"/>
    <w:rsid w:val="00110B17"/>
    <w:rsid w:val="00110F19"/>
    <w:rsid w:val="00111660"/>
    <w:rsid w:val="00111684"/>
    <w:rsid w:val="00112E9E"/>
    <w:rsid w:val="0011312E"/>
    <w:rsid w:val="001138C7"/>
    <w:rsid w:val="0011394C"/>
    <w:rsid w:val="00114FC1"/>
    <w:rsid w:val="00115425"/>
    <w:rsid w:val="001166B2"/>
    <w:rsid w:val="001204BE"/>
    <w:rsid w:val="00120AEE"/>
    <w:rsid w:val="00123E50"/>
    <w:rsid w:val="00123FE9"/>
    <w:rsid w:val="001245B9"/>
    <w:rsid w:val="00124FC2"/>
    <w:rsid w:val="001261A1"/>
    <w:rsid w:val="00126D05"/>
    <w:rsid w:val="00127C1D"/>
    <w:rsid w:val="00130348"/>
    <w:rsid w:val="00130967"/>
    <w:rsid w:val="001312B5"/>
    <w:rsid w:val="00131670"/>
    <w:rsid w:val="001329DC"/>
    <w:rsid w:val="001352B0"/>
    <w:rsid w:val="0013560D"/>
    <w:rsid w:val="001369A4"/>
    <w:rsid w:val="00136FEF"/>
    <w:rsid w:val="001376FF"/>
    <w:rsid w:val="00137C92"/>
    <w:rsid w:val="00140D81"/>
    <w:rsid w:val="00140D9E"/>
    <w:rsid w:val="0014175D"/>
    <w:rsid w:val="001417F6"/>
    <w:rsid w:val="001431DE"/>
    <w:rsid w:val="00143287"/>
    <w:rsid w:val="00143A7B"/>
    <w:rsid w:val="001448CA"/>
    <w:rsid w:val="00144E9B"/>
    <w:rsid w:val="001455DE"/>
    <w:rsid w:val="00146F61"/>
    <w:rsid w:val="001470AC"/>
    <w:rsid w:val="001473A6"/>
    <w:rsid w:val="001476FF"/>
    <w:rsid w:val="001478CE"/>
    <w:rsid w:val="0014794F"/>
    <w:rsid w:val="00150736"/>
    <w:rsid w:val="00150ADD"/>
    <w:rsid w:val="00150EE2"/>
    <w:rsid w:val="00152D55"/>
    <w:rsid w:val="00155E16"/>
    <w:rsid w:val="00156C3F"/>
    <w:rsid w:val="00157BB8"/>
    <w:rsid w:val="00157D57"/>
    <w:rsid w:val="00162040"/>
    <w:rsid w:val="00162498"/>
    <w:rsid w:val="0016263C"/>
    <w:rsid w:val="00163229"/>
    <w:rsid w:val="00163D38"/>
    <w:rsid w:val="0016463B"/>
    <w:rsid w:val="00164746"/>
    <w:rsid w:val="00164B7F"/>
    <w:rsid w:val="0016670C"/>
    <w:rsid w:val="00166DC0"/>
    <w:rsid w:val="00166FFC"/>
    <w:rsid w:val="00170165"/>
    <w:rsid w:val="0017031B"/>
    <w:rsid w:val="001714F3"/>
    <w:rsid w:val="001737B5"/>
    <w:rsid w:val="00173A7F"/>
    <w:rsid w:val="00174654"/>
    <w:rsid w:val="00174D32"/>
    <w:rsid w:val="00174E22"/>
    <w:rsid w:val="00175368"/>
    <w:rsid w:val="00175862"/>
    <w:rsid w:val="00175B9D"/>
    <w:rsid w:val="001765A6"/>
    <w:rsid w:val="00176EC8"/>
    <w:rsid w:val="001770ED"/>
    <w:rsid w:val="001808AF"/>
    <w:rsid w:val="00182939"/>
    <w:rsid w:val="00183E60"/>
    <w:rsid w:val="00183E7F"/>
    <w:rsid w:val="00185844"/>
    <w:rsid w:val="00187371"/>
    <w:rsid w:val="00187E2B"/>
    <w:rsid w:val="00190B73"/>
    <w:rsid w:val="00191F39"/>
    <w:rsid w:val="00192092"/>
    <w:rsid w:val="001921F3"/>
    <w:rsid w:val="00192636"/>
    <w:rsid w:val="00192DF8"/>
    <w:rsid w:val="0019320B"/>
    <w:rsid w:val="001932E3"/>
    <w:rsid w:val="00193DC0"/>
    <w:rsid w:val="00194BB0"/>
    <w:rsid w:val="00194BDE"/>
    <w:rsid w:val="001953D4"/>
    <w:rsid w:val="00195454"/>
    <w:rsid w:val="0019682D"/>
    <w:rsid w:val="00197486"/>
    <w:rsid w:val="001A0403"/>
    <w:rsid w:val="001A12F9"/>
    <w:rsid w:val="001A167A"/>
    <w:rsid w:val="001A1A30"/>
    <w:rsid w:val="001A2732"/>
    <w:rsid w:val="001A2BF6"/>
    <w:rsid w:val="001A3C68"/>
    <w:rsid w:val="001A3E9F"/>
    <w:rsid w:val="001A45ED"/>
    <w:rsid w:val="001A4B0E"/>
    <w:rsid w:val="001A56B8"/>
    <w:rsid w:val="001A6932"/>
    <w:rsid w:val="001A69B2"/>
    <w:rsid w:val="001B1329"/>
    <w:rsid w:val="001B202F"/>
    <w:rsid w:val="001B25EF"/>
    <w:rsid w:val="001B2B53"/>
    <w:rsid w:val="001B2DD1"/>
    <w:rsid w:val="001B323B"/>
    <w:rsid w:val="001B35F2"/>
    <w:rsid w:val="001B4DA1"/>
    <w:rsid w:val="001B5F91"/>
    <w:rsid w:val="001B6F8B"/>
    <w:rsid w:val="001B757C"/>
    <w:rsid w:val="001B7687"/>
    <w:rsid w:val="001B7749"/>
    <w:rsid w:val="001B79D0"/>
    <w:rsid w:val="001C0A35"/>
    <w:rsid w:val="001C1311"/>
    <w:rsid w:val="001C16E4"/>
    <w:rsid w:val="001C451C"/>
    <w:rsid w:val="001C62AE"/>
    <w:rsid w:val="001C639B"/>
    <w:rsid w:val="001C67BA"/>
    <w:rsid w:val="001C7580"/>
    <w:rsid w:val="001D0003"/>
    <w:rsid w:val="001D07D0"/>
    <w:rsid w:val="001D0CF6"/>
    <w:rsid w:val="001D1F62"/>
    <w:rsid w:val="001D24AA"/>
    <w:rsid w:val="001D27D7"/>
    <w:rsid w:val="001D3944"/>
    <w:rsid w:val="001D4863"/>
    <w:rsid w:val="001D5041"/>
    <w:rsid w:val="001D56EA"/>
    <w:rsid w:val="001D596B"/>
    <w:rsid w:val="001D5CF8"/>
    <w:rsid w:val="001D69FE"/>
    <w:rsid w:val="001D73EE"/>
    <w:rsid w:val="001D760C"/>
    <w:rsid w:val="001E062E"/>
    <w:rsid w:val="001E09C6"/>
    <w:rsid w:val="001E09DE"/>
    <w:rsid w:val="001E1025"/>
    <w:rsid w:val="001E10CA"/>
    <w:rsid w:val="001E14F6"/>
    <w:rsid w:val="001E162B"/>
    <w:rsid w:val="001E207A"/>
    <w:rsid w:val="001E326F"/>
    <w:rsid w:val="001E3B2D"/>
    <w:rsid w:val="001E44EB"/>
    <w:rsid w:val="001E4B9E"/>
    <w:rsid w:val="001E5DBD"/>
    <w:rsid w:val="001E6907"/>
    <w:rsid w:val="001E7D49"/>
    <w:rsid w:val="001F1BAC"/>
    <w:rsid w:val="001F23E4"/>
    <w:rsid w:val="001F33C4"/>
    <w:rsid w:val="001F37EA"/>
    <w:rsid w:val="001F4855"/>
    <w:rsid w:val="001F706B"/>
    <w:rsid w:val="00200432"/>
    <w:rsid w:val="0020298B"/>
    <w:rsid w:val="00203E81"/>
    <w:rsid w:val="0020490B"/>
    <w:rsid w:val="00205204"/>
    <w:rsid w:val="0020520F"/>
    <w:rsid w:val="0020677F"/>
    <w:rsid w:val="00207066"/>
    <w:rsid w:val="0020707E"/>
    <w:rsid w:val="0020753F"/>
    <w:rsid w:val="00207C0B"/>
    <w:rsid w:val="00207D5A"/>
    <w:rsid w:val="00213218"/>
    <w:rsid w:val="0021342A"/>
    <w:rsid w:val="00213C6D"/>
    <w:rsid w:val="00214E78"/>
    <w:rsid w:val="00215560"/>
    <w:rsid w:val="00220AA2"/>
    <w:rsid w:val="00220DC3"/>
    <w:rsid w:val="002215D4"/>
    <w:rsid w:val="00221C31"/>
    <w:rsid w:val="00222EBE"/>
    <w:rsid w:val="00222FD9"/>
    <w:rsid w:val="00223987"/>
    <w:rsid w:val="00223CDD"/>
    <w:rsid w:val="00225393"/>
    <w:rsid w:val="002255C7"/>
    <w:rsid w:val="00225E01"/>
    <w:rsid w:val="00226364"/>
    <w:rsid w:val="00226648"/>
    <w:rsid w:val="00226DBA"/>
    <w:rsid w:val="00230144"/>
    <w:rsid w:val="0023016C"/>
    <w:rsid w:val="00230410"/>
    <w:rsid w:val="00230871"/>
    <w:rsid w:val="00230A5E"/>
    <w:rsid w:val="00231011"/>
    <w:rsid w:val="002331F6"/>
    <w:rsid w:val="00233C76"/>
    <w:rsid w:val="00234E3B"/>
    <w:rsid w:val="00236A02"/>
    <w:rsid w:val="00237091"/>
    <w:rsid w:val="00237EA8"/>
    <w:rsid w:val="00237F39"/>
    <w:rsid w:val="002403AD"/>
    <w:rsid w:val="002418A2"/>
    <w:rsid w:val="002437C4"/>
    <w:rsid w:val="002437ED"/>
    <w:rsid w:val="00244544"/>
    <w:rsid w:val="002450A5"/>
    <w:rsid w:val="00246CAE"/>
    <w:rsid w:val="00250372"/>
    <w:rsid w:val="0025107B"/>
    <w:rsid w:val="0025222E"/>
    <w:rsid w:val="0025361A"/>
    <w:rsid w:val="00253CB3"/>
    <w:rsid w:val="002551DE"/>
    <w:rsid w:val="0025566A"/>
    <w:rsid w:val="002558EA"/>
    <w:rsid w:val="002562E3"/>
    <w:rsid w:val="00256B7F"/>
    <w:rsid w:val="0026022B"/>
    <w:rsid w:val="00260A81"/>
    <w:rsid w:val="0026120B"/>
    <w:rsid w:val="0026337D"/>
    <w:rsid w:val="00263D77"/>
    <w:rsid w:val="002641BF"/>
    <w:rsid w:val="00264BB9"/>
    <w:rsid w:val="00264C37"/>
    <w:rsid w:val="002666A1"/>
    <w:rsid w:val="0026697D"/>
    <w:rsid w:val="002707F0"/>
    <w:rsid w:val="00271DD9"/>
    <w:rsid w:val="00276A66"/>
    <w:rsid w:val="00277AD8"/>
    <w:rsid w:val="00277B3C"/>
    <w:rsid w:val="0028145C"/>
    <w:rsid w:val="0028226B"/>
    <w:rsid w:val="0028234F"/>
    <w:rsid w:val="00282E23"/>
    <w:rsid w:val="00283A5E"/>
    <w:rsid w:val="00284AAE"/>
    <w:rsid w:val="00285258"/>
    <w:rsid w:val="002859CF"/>
    <w:rsid w:val="00285A8F"/>
    <w:rsid w:val="00285DA7"/>
    <w:rsid w:val="0028673A"/>
    <w:rsid w:val="00290786"/>
    <w:rsid w:val="00290E83"/>
    <w:rsid w:val="002917B1"/>
    <w:rsid w:val="002918CE"/>
    <w:rsid w:val="00291FD2"/>
    <w:rsid w:val="002923E3"/>
    <w:rsid w:val="00293B47"/>
    <w:rsid w:val="00294712"/>
    <w:rsid w:val="0029476B"/>
    <w:rsid w:val="00294C0B"/>
    <w:rsid w:val="002958E8"/>
    <w:rsid w:val="0029712D"/>
    <w:rsid w:val="002A027C"/>
    <w:rsid w:val="002A1382"/>
    <w:rsid w:val="002A20C0"/>
    <w:rsid w:val="002A2DA7"/>
    <w:rsid w:val="002A3740"/>
    <w:rsid w:val="002A44FC"/>
    <w:rsid w:val="002A4EF0"/>
    <w:rsid w:val="002A5403"/>
    <w:rsid w:val="002A54A3"/>
    <w:rsid w:val="002A686B"/>
    <w:rsid w:val="002A775B"/>
    <w:rsid w:val="002A7BCA"/>
    <w:rsid w:val="002B048A"/>
    <w:rsid w:val="002B0CE3"/>
    <w:rsid w:val="002B0D6B"/>
    <w:rsid w:val="002B13AE"/>
    <w:rsid w:val="002B213C"/>
    <w:rsid w:val="002B249D"/>
    <w:rsid w:val="002B5486"/>
    <w:rsid w:val="002B67C2"/>
    <w:rsid w:val="002B7EC3"/>
    <w:rsid w:val="002C00EF"/>
    <w:rsid w:val="002C00FD"/>
    <w:rsid w:val="002C0545"/>
    <w:rsid w:val="002C05AB"/>
    <w:rsid w:val="002C11B2"/>
    <w:rsid w:val="002C18BB"/>
    <w:rsid w:val="002C1E0E"/>
    <w:rsid w:val="002C2581"/>
    <w:rsid w:val="002C3417"/>
    <w:rsid w:val="002C4762"/>
    <w:rsid w:val="002C5BB0"/>
    <w:rsid w:val="002C5CE3"/>
    <w:rsid w:val="002C5CFF"/>
    <w:rsid w:val="002C6233"/>
    <w:rsid w:val="002D0ACB"/>
    <w:rsid w:val="002D284B"/>
    <w:rsid w:val="002D40F5"/>
    <w:rsid w:val="002D4CE6"/>
    <w:rsid w:val="002D6487"/>
    <w:rsid w:val="002D6FF6"/>
    <w:rsid w:val="002D73AB"/>
    <w:rsid w:val="002E09C5"/>
    <w:rsid w:val="002E0F7A"/>
    <w:rsid w:val="002E12E5"/>
    <w:rsid w:val="002E1646"/>
    <w:rsid w:val="002E181A"/>
    <w:rsid w:val="002E1F18"/>
    <w:rsid w:val="002E20A9"/>
    <w:rsid w:val="002E3A92"/>
    <w:rsid w:val="002E5140"/>
    <w:rsid w:val="002E657C"/>
    <w:rsid w:val="002E6A61"/>
    <w:rsid w:val="002E6F0D"/>
    <w:rsid w:val="002E74CD"/>
    <w:rsid w:val="002E7906"/>
    <w:rsid w:val="002F09C1"/>
    <w:rsid w:val="002F114B"/>
    <w:rsid w:val="002F19CC"/>
    <w:rsid w:val="002F2607"/>
    <w:rsid w:val="002F4A4A"/>
    <w:rsid w:val="002F4B3E"/>
    <w:rsid w:val="002F4FF4"/>
    <w:rsid w:val="002F56E8"/>
    <w:rsid w:val="002F5DA3"/>
    <w:rsid w:val="002F7018"/>
    <w:rsid w:val="002F7569"/>
    <w:rsid w:val="002F77B7"/>
    <w:rsid w:val="002F77DB"/>
    <w:rsid w:val="002F7926"/>
    <w:rsid w:val="0030066D"/>
    <w:rsid w:val="00300E67"/>
    <w:rsid w:val="003016C5"/>
    <w:rsid w:val="00302FAF"/>
    <w:rsid w:val="00303193"/>
    <w:rsid w:val="003033C6"/>
    <w:rsid w:val="0030391F"/>
    <w:rsid w:val="00304D0B"/>
    <w:rsid w:val="003064E6"/>
    <w:rsid w:val="003068B1"/>
    <w:rsid w:val="00307707"/>
    <w:rsid w:val="0031098F"/>
    <w:rsid w:val="00310AA6"/>
    <w:rsid w:val="00312383"/>
    <w:rsid w:val="00312C64"/>
    <w:rsid w:val="00314561"/>
    <w:rsid w:val="00315A8E"/>
    <w:rsid w:val="00315B60"/>
    <w:rsid w:val="003168DA"/>
    <w:rsid w:val="00317575"/>
    <w:rsid w:val="00317750"/>
    <w:rsid w:val="0031781D"/>
    <w:rsid w:val="00317E32"/>
    <w:rsid w:val="003212EF"/>
    <w:rsid w:val="003228C6"/>
    <w:rsid w:val="00322B68"/>
    <w:rsid w:val="00322BA9"/>
    <w:rsid w:val="0032373C"/>
    <w:rsid w:val="00324BE6"/>
    <w:rsid w:val="00324E9A"/>
    <w:rsid w:val="00326226"/>
    <w:rsid w:val="00326858"/>
    <w:rsid w:val="00330055"/>
    <w:rsid w:val="00330286"/>
    <w:rsid w:val="0033038D"/>
    <w:rsid w:val="00330D2F"/>
    <w:rsid w:val="003310A9"/>
    <w:rsid w:val="00334027"/>
    <w:rsid w:val="00334B88"/>
    <w:rsid w:val="00334BDC"/>
    <w:rsid w:val="00335037"/>
    <w:rsid w:val="0033551F"/>
    <w:rsid w:val="00336A3C"/>
    <w:rsid w:val="00336A65"/>
    <w:rsid w:val="00337E11"/>
    <w:rsid w:val="00340029"/>
    <w:rsid w:val="00340E21"/>
    <w:rsid w:val="003413F8"/>
    <w:rsid w:val="00342282"/>
    <w:rsid w:val="00342FFE"/>
    <w:rsid w:val="00344033"/>
    <w:rsid w:val="0034463A"/>
    <w:rsid w:val="0034466A"/>
    <w:rsid w:val="003446FE"/>
    <w:rsid w:val="00344CD3"/>
    <w:rsid w:val="0034508A"/>
    <w:rsid w:val="003454C0"/>
    <w:rsid w:val="003468AC"/>
    <w:rsid w:val="003477CE"/>
    <w:rsid w:val="003508E9"/>
    <w:rsid w:val="00350D97"/>
    <w:rsid w:val="003512F8"/>
    <w:rsid w:val="003521A6"/>
    <w:rsid w:val="003526BC"/>
    <w:rsid w:val="003530D9"/>
    <w:rsid w:val="003535D0"/>
    <w:rsid w:val="00353FB4"/>
    <w:rsid w:val="003545E9"/>
    <w:rsid w:val="003547CE"/>
    <w:rsid w:val="0035504B"/>
    <w:rsid w:val="0035508C"/>
    <w:rsid w:val="00356792"/>
    <w:rsid w:val="00360E15"/>
    <w:rsid w:val="00360FCA"/>
    <w:rsid w:val="00361023"/>
    <w:rsid w:val="00361580"/>
    <w:rsid w:val="003618F8"/>
    <w:rsid w:val="00361909"/>
    <w:rsid w:val="00361AD2"/>
    <w:rsid w:val="00362364"/>
    <w:rsid w:val="003626F4"/>
    <w:rsid w:val="003630D4"/>
    <w:rsid w:val="00363952"/>
    <w:rsid w:val="00363CE7"/>
    <w:rsid w:val="00364AE9"/>
    <w:rsid w:val="00365112"/>
    <w:rsid w:val="00365E51"/>
    <w:rsid w:val="00370D4A"/>
    <w:rsid w:val="00371524"/>
    <w:rsid w:val="00371DB3"/>
    <w:rsid w:val="0037241A"/>
    <w:rsid w:val="00373115"/>
    <w:rsid w:val="00373886"/>
    <w:rsid w:val="0037491D"/>
    <w:rsid w:val="00375363"/>
    <w:rsid w:val="003759C9"/>
    <w:rsid w:val="0037627F"/>
    <w:rsid w:val="003776B4"/>
    <w:rsid w:val="00377F8C"/>
    <w:rsid w:val="003805F6"/>
    <w:rsid w:val="003806B6"/>
    <w:rsid w:val="00382312"/>
    <w:rsid w:val="00383161"/>
    <w:rsid w:val="00384496"/>
    <w:rsid w:val="0038468B"/>
    <w:rsid w:val="00386D64"/>
    <w:rsid w:val="00386DF4"/>
    <w:rsid w:val="00387F8D"/>
    <w:rsid w:val="00390871"/>
    <w:rsid w:val="00393745"/>
    <w:rsid w:val="00393A35"/>
    <w:rsid w:val="00393B6B"/>
    <w:rsid w:val="0039635A"/>
    <w:rsid w:val="00397EA9"/>
    <w:rsid w:val="003A0F33"/>
    <w:rsid w:val="003A1F3E"/>
    <w:rsid w:val="003A26F4"/>
    <w:rsid w:val="003A3CFC"/>
    <w:rsid w:val="003A3F11"/>
    <w:rsid w:val="003A53A2"/>
    <w:rsid w:val="003A62EB"/>
    <w:rsid w:val="003A6BB1"/>
    <w:rsid w:val="003A7463"/>
    <w:rsid w:val="003B0188"/>
    <w:rsid w:val="003B06B6"/>
    <w:rsid w:val="003B0A9C"/>
    <w:rsid w:val="003B0F30"/>
    <w:rsid w:val="003B3F6D"/>
    <w:rsid w:val="003B3FD8"/>
    <w:rsid w:val="003B5610"/>
    <w:rsid w:val="003B7564"/>
    <w:rsid w:val="003C0886"/>
    <w:rsid w:val="003C1CA1"/>
    <w:rsid w:val="003C2693"/>
    <w:rsid w:val="003C3296"/>
    <w:rsid w:val="003C3B80"/>
    <w:rsid w:val="003C46AF"/>
    <w:rsid w:val="003C6091"/>
    <w:rsid w:val="003C6281"/>
    <w:rsid w:val="003C67A4"/>
    <w:rsid w:val="003C6A5E"/>
    <w:rsid w:val="003D09BF"/>
    <w:rsid w:val="003D126E"/>
    <w:rsid w:val="003D1E9D"/>
    <w:rsid w:val="003D2AA2"/>
    <w:rsid w:val="003D3BFC"/>
    <w:rsid w:val="003D41CB"/>
    <w:rsid w:val="003D5386"/>
    <w:rsid w:val="003D6FB1"/>
    <w:rsid w:val="003E2B8C"/>
    <w:rsid w:val="003E2E42"/>
    <w:rsid w:val="003E315A"/>
    <w:rsid w:val="003E4E6A"/>
    <w:rsid w:val="003E5388"/>
    <w:rsid w:val="003E5C31"/>
    <w:rsid w:val="003E5DDB"/>
    <w:rsid w:val="003E6336"/>
    <w:rsid w:val="003E65E0"/>
    <w:rsid w:val="003E66F5"/>
    <w:rsid w:val="003E7008"/>
    <w:rsid w:val="003E79B4"/>
    <w:rsid w:val="003F025B"/>
    <w:rsid w:val="003F0519"/>
    <w:rsid w:val="003F203B"/>
    <w:rsid w:val="003F3321"/>
    <w:rsid w:val="003F4751"/>
    <w:rsid w:val="003F5E9F"/>
    <w:rsid w:val="00400788"/>
    <w:rsid w:val="004018E9"/>
    <w:rsid w:val="004019F3"/>
    <w:rsid w:val="00401A70"/>
    <w:rsid w:val="00402B21"/>
    <w:rsid w:val="00402B59"/>
    <w:rsid w:val="0040368A"/>
    <w:rsid w:val="0040496F"/>
    <w:rsid w:val="00405393"/>
    <w:rsid w:val="004063DF"/>
    <w:rsid w:val="00406670"/>
    <w:rsid w:val="0041037C"/>
    <w:rsid w:val="0041117B"/>
    <w:rsid w:val="0041125F"/>
    <w:rsid w:val="00411671"/>
    <w:rsid w:val="00411B64"/>
    <w:rsid w:val="00412CEB"/>
    <w:rsid w:val="00412EB4"/>
    <w:rsid w:val="00413543"/>
    <w:rsid w:val="0041381F"/>
    <w:rsid w:val="00414455"/>
    <w:rsid w:val="00414A99"/>
    <w:rsid w:val="00414AF6"/>
    <w:rsid w:val="004151EA"/>
    <w:rsid w:val="0041641D"/>
    <w:rsid w:val="0041654E"/>
    <w:rsid w:val="0042010F"/>
    <w:rsid w:val="004237EE"/>
    <w:rsid w:val="00424199"/>
    <w:rsid w:val="004250AF"/>
    <w:rsid w:val="004251F7"/>
    <w:rsid w:val="00425C9B"/>
    <w:rsid w:val="00426547"/>
    <w:rsid w:val="00426B44"/>
    <w:rsid w:val="0042731C"/>
    <w:rsid w:val="0042743A"/>
    <w:rsid w:val="00427C37"/>
    <w:rsid w:val="00430132"/>
    <w:rsid w:val="004303E1"/>
    <w:rsid w:val="00432EE3"/>
    <w:rsid w:val="00434763"/>
    <w:rsid w:val="00434A65"/>
    <w:rsid w:val="00435252"/>
    <w:rsid w:val="00435B2B"/>
    <w:rsid w:val="00437735"/>
    <w:rsid w:val="00440AF6"/>
    <w:rsid w:val="00440CBB"/>
    <w:rsid w:val="004413D3"/>
    <w:rsid w:val="004422EB"/>
    <w:rsid w:val="004443AC"/>
    <w:rsid w:val="00444524"/>
    <w:rsid w:val="00444878"/>
    <w:rsid w:val="004453F1"/>
    <w:rsid w:val="00446DEB"/>
    <w:rsid w:val="004476C4"/>
    <w:rsid w:val="00451011"/>
    <w:rsid w:val="004538E2"/>
    <w:rsid w:val="00457F07"/>
    <w:rsid w:val="004600B6"/>
    <w:rsid w:val="0046093C"/>
    <w:rsid w:val="00461C61"/>
    <w:rsid w:val="00463823"/>
    <w:rsid w:val="00463D53"/>
    <w:rsid w:val="00463E12"/>
    <w:rsid w:val="00465089"/>
    <w:rsid w:val="004656B6"/>
    <w:rsid w:val="00466BF2"/>
    <w:rsid w:val="00467328"/>
    <w:rsid w:val="004677A8"/>
    <w:rsid w:val="00467CE9"/>
    <w:rsid w:val="00467E4E"/>
    <w:rsid w:val="00467FCB"/>
    <w:rsid w:val="0047021F"/>
    <w:rsid w:val="004712D1"/>
    <w:rsid w:val="004718E3"/>
    <w:rsid w:val="00472448"/>
    <w:rsid w:val="00473DB5"/>
    <w:rsid w:val="00475181"/>
    <w:rsid w:val="00475887"/>
    <w:rsid w:val="004761C0"/>
    <w:rsid w:val="004767DA"/>
    <w:rsid w:val="00476882"/>
    <w:rsid w:val="00476FCC"/>
    <w:rsid w:val="00477CFE"/>
    <w:rsid w:val="00477E3E"/>
    <w:rsid w:val="00477F42"/>
    <w:rsid w:val="0048038F"/>
    <w:rsid w:val="004812A9"/>
    <w:rsid w:val="00481522"/>
    <w:rsid w:val="004815D4"/>
    <w:rsid w:val="004825EA"/>
    <w:rsid w:val="004827E3"/>
    <w:rsid w:val="00482E78"/>
    <w:rsid w:val="00483675"/>
    <w:rsid w:val="00483F54"/>
    <w:rsid w:val="00485D7F"/>
    <w:rsid w:val="004879C7"/>
    <w:rsid w:val="00487B61"/>
    <w:rsid w:val="00490D94"/>
    <w:rsid w:val="00491D30"/>
    <w:rsid w:val="00491E2C"/>
    <w:rsid w:val="00492F6A"/>
    <w:rsid w:val="0049364A"/>
    <w:rsid w:val="00494195"/>
    <w:rsid w:val="00494CF1"/>
    <w:rsid w:val="0049644F"/>
    <w:rsid w:val="00496CB2"/>
    <w:rsid w:val="00497449"/>
    <w:rsid w:val="004A021A"/>
    <w:rsid w:val="004A0A4B"/>
    <w:rsid w:val="004A0A93"/>
    <w:rsid w:val="004A1D72"/>
    <w:rsid w:val="004A37FB"/>
    <w:rsid w:val="004A3B9F"/>
    <w:rsid w:val="004A4049"/>
    <w:rsid w:val="004A56C3"/>
    <w:rsid w:val="004A625B"/>
    <w:rsid w:val="004A6D91"/>
    <w:rsid w:val="004A78CF"/>
    <w:rsid w:val="004B2038"/>
    <w:rsid w:val="004B3702"/>
    <w:rsid w:val="004B4489"/>
    <w:rsid w:val="004B46D5"/>
    <w:rsid w:val="004B49AF"/>
    <w:rsid w:val="004B50C4"/>
    <w:rsid w:val="004B6746"/>
    <w:rsid w:val="004B6E09"/>
    <w:rsid w:val="004B6EEA"/>
    <w:rsid w:val="004B71CB"/>
    <w:rsid w:val="004B799F"/>
    <w:rsid w:val="004C02A5"/>
    <w:rsid w:val="004C0B59"/>
    <w:rsid w:val="004C1172"/>
    <w:rsid w:val="004C27C0"/>
    <w:rsid w:val="004C2A1E"/>
    <w:rsid w:val="004C38C3"/>
    <w:rsid w:val="004C4042"/>
    <w:rsid w:val="004C4263"/>
    <w:rsid w:val="004C530A"/>
    <w:rsid w:val="004C7A94"/>
    <w:rsid w:val="004C7D42"/>
    <w:rsid w:val="004C7EA5"/>
    <w:rsid w:val="004D00B5"/>
    <w:rsid w:val="004D0437"/>
    <w:rsid w:val="004D2376"/>
    <w:rsid w:val="004D2FBF"/>
    <w:rsid w:val="004D3C7A"/>
    <w:rsid w:val="004D405F"/>
    <w:rsid w:val="004D45D0"/>
    <w:rsid w:val="004D48D0"/>
    <w:rsid w:val="004D58DF"/>
    <w:rsid w:val="004D640C"/>
    <w:rsid w:val="004D67CA"/>
    <w:rsid w:val="004D7C70"/>
    <w:rsid w:val="004D7D77"/>
    <w:rsid w:val="004E0037"/>
    <w:rsid w:val="004E0C2D"/>
    <w:rsid w:val="004E14F5"/>
    <w:rsid w:val="004E1AF0"/>
    <w:rsid w:val="004E1F4F"/>
    <w:rsid w:val="004E3211"/>
    <w:rsid w:val="004E4152"/>
    <w:rsid w:val="004E4256"/>
    <w:rsid w:val="004E4C85"/>
    <w:rsid w:val="004E527F"/>
    <w:rsid w:val="004E5496"/>
    <w:rsid w:val="004E60E3"/>
    <w:rsid w:val="004E6B00"/>
    <w:rsid w:val="004E724F"/>
    <w:rsid w:val="004E7B68"/>
    <w:rsid w:val="004F033D"/>
    <w:rsid w:val="004F050D"/>
    <w:rsid w:val="004F126F"/>
    <w:rsid w:val="004F1963"/>
    <w:rsid w:val="004F1E60"/>
    <w:rsid w:val="004F2E00"/>
    <w:rsid w:val="004F3E7F"/>
    <w:rsid w:val="004F52B6"/>
    <w:rsid w:val="004F57ED"/>
    <w:rsid w:val="004F61BC"/>
    <w:rsid w:val="004F62FF"/>
    <w:rsid w:val="004F6E73"/>
    <w:rsid w:val="00502125"/>
    <w:rsid w:val="005024E6"/>
    <w:rsid w:val="0050257D"/>
    <w:rsid w:val="00502D87"/>
    <w:rsid w:val="00504C86"/>
    <w:rsid w:val="00505457"/>
    <w:rsid w:val="00505B99"/>
    <w:rsid w:val="005075A2"/>
    <w:rsid w:val="0051026F"/>
    <w:rsid w:val="005111DA"/>
    <w:rsid w:val="00512626"/>
    <w:rsid w:val="00513709"/>
    <w:rsid w:val="005138CF"/>
    <w:rsid w:val="00513EE4"/>
    <w:rsid w:val="00514335"/>
    <w:rsid w:val="00515EDC"/>
    <w:rsid w:val="0051669B"/>
    <w:rsid w:val="00516B45"/>
    <w:rsid w:val="00517D92"/>
    <w:rsid w:val="00517E0E"/>
    <w:rsid w:val="005215DA"/>
    <w:rsid w:val="0052181C"/>
    <w:rsid w:val="00521B93"/>
    <w:rsid w:val="00521E78"/>
    <w:rsid w:val="00523848"/>
    <w:rsid w:val="005239EF"/>
    <w:rsid w:val="00523B03"/>
    <w:rsid w:val="00524C3F"/>
    <w:rsid w:val="005252F1"/>
    <w:rsid w:val="00526911"/>
    <w:rsid w:val="00526C07"/>
    <w:rsid w:val="00527C35"/>
    <w:rsid w:val="00530341"/>
    <w:rsid w:val="005329FB"/>
    <w:rsid w:val="00534408"/>
    <w:rsid w:val="005360AE"/>
    <w:rsid w:val="00536175"/>
    <w:rsid w:val="00536DE8"/>
    <w:rsid w:val="00537205"/>
    <w:rsid w:val="005374F4"/>
    <w:rsid w:val="0054085E"/>
    <w:rsid w:val="0054265B"/>
    <w:rsid w:val="00542E2F"/>
    <w:rsid w:val="005437BD"/>
    <w:rsid w:val="005447EB"/>
    <w:rsid w:val="005448D5"/>
    <w:rsid w:val="00544DA2"/>
    <w:rsid w:val="0054564E"/>
    <w:rsid w:val="005459C0"/>
    <w:rsid w:val="00545B52"/>
    <w:rsid w:val="005462ED"/>
    <w:rsid w:val="00546745"/>
    <w:rsid w:val="00546C3E"/>
    <w:rsid w:val="0055193E"/>
    <w:rsid w:val="00551A04"/>
    <w:rsid w:val="005524DD"/>
    <w:rsid w:val="005527BA"/>
    <w:rsid w:val="00553CE4"/>
    <w:rsid w:val="005542D9"/>
    <w:rsid w:val="00554925"/>
    <w:rsid w:val="00554B18"/>
    <w:rsid w:val="005550F5"/>
    <w:rsid w:val="00557ED4"/>
    <w:rsid w:val="00557EF1"/>
    <w:rsid w:val="00557F0C"/>
    <w:rsid w:val="00557FEB"/>
    <w:rsid w:val="005603BA"/>
    <w:rsid w:val="00560F44"/>
    <w:rsid w:val="00561AAA"/>
    <w:rsid w:val="0056210E"/>
    <w:rsid w:val="0056275B"/>
    <w:rsid w:val="00562D36"/>
    <w:rsid w:val="005635AD"/>
    <w:rsid w:val="00563781"/>
    <w:rsid w:val="005640F8"/>
    <w:rsid w:val="005644C3"/>
    <w:rsid w:val="00564639"/>
    <w:rsid w:val="005647F8"/>
    <w:rsid w:val="0056508E"/>
    <w:rsid w:val="005651B6"/>
    <w:rsid w:val="0056572C"/>
    <w:rsid w:val="0056586C"/>
    <w:rsid w:val="00565FD0"/>
    <w:rsid w:val="00565FDE"/>
    <w:rsid w:val="005662F1"/>
    <w:rsid w:val="005669DE"/>
    <w:rsid w:val="0056740F"/>
    <w:rsid w:val="005677E4"/>
    <w:rsid w:val="00567CB3"/>
    <w:rsid w:val="00567E11"/>
    <w:rsid w:val="00570024"/>
    <w:rsid w:val="00571F6D"/>
    <w:rsid w:val="00572361"/>
    <w:rsid w:val="0057326B"/>
    <w:rsid w:val="0057410F"/>
    <w:rsid w:val="005758C6"/>
    <w:rsid w:val="00575B38"/>
    <w:rsid w:val="005767B6"/>
    <w:rsid w:val="00577C38"/>
    <w:rsid w:val="00580BB7"/>
    <w:rsid w:val="00581E34"/>
    <w:rsid w:val="00583802"/>
    <w:rsid w:val="0058480B"/>
    <w:rsid w:val="00586EE4"/>
    <w:rsid w:val="00587753"/>
    <w:rsid w:val="005879D6"/>
    <w:rsid w:val="00590387"/>
    <w:rsid w:val="005906AE"/>
    <w:rsid w:val="0059087F"/>
    <w:rsid w:val="00590BA7"/>
    <w:rsid w:val="0059178E"/>
    <w:rsid w:val="005922E5"/>
    <w:rsid w:val="00592A32"/>
    <w:rsid w:val="00592E70"/>
    <w:rsid w:val="00593025"/>
    <w:rsid w:val="00593C25"/>
    <w:rsid w:val="00593E42"/>
    <w:rsid w:val="005944C9"/>
    <w:rsid w:val="005955AC"/>
    <w:rsid w:val="005A03E3"/>
    <w:rsid w:val="005A0BEA"/>
    <w:rsid w:val="005A15B6"/>
    <w:rsid w:val="005A187A"/>
    <w:rsid w:val="005A337D"/>
    <w:rsid w:val="005A4612"/>
    <w:rsid w:val="005A5871"/>
    <w:rsid w:val="005A68D0"/>
    <w:rsid w:val="005A71CD"/>
    <w:rsid w:val="005A75DC"/>
    <w:rsid w:val="005A795F"/>
    <w:rsid w:val="005B029B"/>
    <w:rsid w:val="005B21FE"/>
    <w:rsid w:val="005B2534"/>
    <w:rsid w:val="005B25B7"/>
    <w:rsid w:val="005B2709"/>
    <w:rsid w:val="005B2C13"/>
    <w:rsid w:val="005B3619"/>
    <w:rsid w:val="005B392F"/>
    <w:rsid w:val="005B3B8F"/>
    <w:rsid w:val="005B48C3"/>
    <w:rsid w:val="005B4D5A"/>
    <w:rsid w:val="005B4F76"/>
    <w:rsid w:val="005B6DF8"/>
    <w:rsid w:val="005B7660"/>
    <w:rsid w:val="005B7AB1"/>
    <w:rsid w:val="005B7AD9"/>
    <w:rsid w:val="005B7DA1"/>
    <w:rsid w:val="005C03BF"/>
    <w:rsid w:val="005C0DAB"/>
    <w:rsid w:val="005C0DB1"/>
    <w:rsid w:val="005C1161"/>
    <w:rsid w:val="005C1754"/>
    <w:rsid w:val="005C283C"/>
    <w:rsid w:val="005C4C6E"/>
    <w:rsid w:val="005C4EC1"/>
    <w:rsid w:val="005C6BD7"/>
    <w:rsid w:val="005D1137"/>
    <w:rsid w:val="005D2E63"/>
    <w:rsid w:val="005D2F7F"/>
    <w:rsid w:val="005D40FD"/>
    <w:rsid w:val="005D42A2"/>
    <w:rsid w:val="005D4AFC"/>
    <w:rsid w:val="005D5C95"/>
    <w:rsid w:val="005D6DDB"/>
    <w:rsid w:val="005D6F92"/>
    <w:rsid w:val="005D71AB"/>
    <w:rsid w:val="005E10DA"/>
    <w:rsid w:val="005E192E"/>
    <w:rsid w:val="005E2859"/>
    <w:rsid w:val="005E443B"/>
    <w:rsid w:val="005E4F2A"/>
    <w:rsid w:val="005E60AE"/>
    <w:rsid w:val="005E64CA"/>
    <w:rsid w:val="005E753E"/>
    <w:rsid w:val="005E7549"/>
    <w:rsid w:val="005F00D2"/>
    <w:rsid w:val="005F0D93"/>
    <w:rsid w:val="005F11C3"/>
    <w:rsid w:val="005F1E1A"/>
    <w:rsid w:val="005F2B56"/>
    <w:rsid w:val="005F3826"/>
    <w:rsid w:val="005F3F99"/>
    <w:rsid w:val="005F4BA2"/>
    <w:rsid w:val="005F5431"/>
    <w:rsid w:val="005F767F"/>
    <w:rsid w:val="005F7711"/>
    <w:rsid w:val="005F79F8"/>
    <w:rsid w:val="00601201"/>
    <w:rsid w:val="00602343"/>
    <w:rsid w:val="00602B30"/>
    <w:rsid w:val="00602B61"/>
    <w:rsid w:val="00602EDC"/>
    <w:rsid w:val="00602F2F"/>
    <w:rsid w:val="006056E3"/>
    <w:rsid w:val="00605928"/>
    <w:rsid w:val="0060676E"/>
    <w:rsid w:val="00612688"/>
    <w:rsid w:val="00612698"/>
    <w:rsid w:val="0061305C"/>
    <w:rsid w:val="00613D57"/>
    <w:rsid w:val="00613F06"/>
    <w:rsid w:val="0061483B"/>
    <w:rsid w:val="006148A0"/>
    <w:rsid w:val="00615EED"/>
    <w:rsid w:val="006201C7"/>
    <w:rsid w:val="00620BE1"/>
    <w:rsid w:val="00620BE5"/>
    <w:rsid w:val="0062159D"/>
    <w:rsid w:val="00622B16"/>
    <w:rsid w:val="00622F03"/>
    <w:rsid w:val="00623203"/>
    <w:rsid w:val="0062364B"/>
    <w:rsid w:val="006249DD"/>
    <w:rsid w:val="00624A8E"/>
    <w:rsid w:val="00624C5B"/>
    <w:rsid w:val="00625A60"/>
    <w:rsid w:val="00625EAD"/>
    <w:rsid w:val="006270E1"/>
    <w:rsid w:val="006275CD"/>
    <w:rsid w:val="00627E33"/>
    <w:rsid w:val="0063007B"/>
    <w:rsid w:val="00631809"/>
    <w:rsid w:val="00631842"/>
    <w:rsid w:val="006324CB"/>
    <w:rsid w:val="006343D9"/>
    <w:rsid w:val="006348E9"/>
    <w:rsid w:val="00635625"/>
    <w:rsid w:val="006361A8"/>
    <w:rsid w:val="00640055"/>
    <w:rsid w:val="00641326"/>
    <w:rsid w:val="0064298A"/>
    <w:rsid w:val="0064409C"/>
    <w:rsid w:val="006455D5"/>
    <w:rsid w:val="00646BE4"/>
    <w:rsid w:val="00646E85"/>
    <w:rsid w:val="00647A94"/>
    <w:rsid w:val="00647B7B"/>
    <w:rsid w:val="00651809"/>
    <w:rsid w:val="00654535"/>
    <w:rsid w:val="00654C27"/>
    <w:rsid w:val="006559D2"/>
    <w:rsid w:val="00655B78"/>
    <w:rsid w:val="00655C5C"/>
    <w:rsid w:val="0065620A"/>
    <w:rsid w:val="006564C7"/>
    <w:rsid w:val="006571B1"/>
    <w:rsid w:val="006573D3"/>
    <w:rsid w:val="00657965"/>
    <w:rsid w:val="006608AC"/>
    <w:rsid w:val="00660C2A"/>
    <w:rsid w:val="00664C55"/>
    <w:rsid w:val="00664D73"/>
    <w:rsid w:val="006651F4"/>
    <w:rsid w:val="00665FFC"/>
    <w:rsid w:val="00666B3D"/>
    <w:rsid w:val="00667295"/>
    <w:rsid w:val="00667BEA"/>
    <w:rsid w:val="00667F96"/>
    <w:rsid w:val="006701FA"/>
    <w:rsid w:val="006702D6"/>
    <w:rsid w:val="00674682"/>
    <w:rsid w:val="00675337"/>
    <w:rsid w:val="00676529"/>
    <w:rsid w:val="00680125"/>
    <w:rsid w:val="00680DA8"/>
    <w:rsid w:val="0068383F"/>
    <w:rsid w:val="006848A2"/>
    <w:rsid w:val="00684A80"/>
    <w:rsid w:val="006852FC"/>
    <w:rsid w:val="006856A7"/>
    <w:rsid w:val="00686720"/>
    <w:rsid w:val="00691DFA"/>
    <w:rsid w:val="0069392D"/>
    <w:rsid w:val="0069456A"/>
    <w:rsid w:val="00694EDF"/>
    <w:rsid w:val="00697822"/>
    <w:rsid w:val="006A0039"/>
    <w:rsid w:val="006A0F47"/>
    <w:rsid w:val="006A1EF2"/>
    <w:rsid w:val="006A206D"/>
    <w:rsid w:val="006A26FF"/>
    <w:rsid w:val="006A29E7"/>
    <w:rsid w:val="006A3C91"/>
    <w:rsid w:val="006A3E3C"/>
    <w:rsid w:val="006A4F93"/>
    <w:rsid w:val="006A5D25"/>
    <w:rsid w:val="006A679E"/>
    <w:rsid w:val="006A6B68"/>
    <w:rsid w:val="006B0352"/>
    <w:rsid w:val="006B0832"/>
    <w:rsid w:val="006B0AAE"/>
    <w:rsid w:val="006B109A"/>
    <w:rsid w:val="006B1149"/>
    <w:rsid w:val="006B1C07"/>
    <w:rsid w:val="006B2E61"/>
    <w:rsid w:val="006B32DF"/>
    <w:rsid w:val="006B354E"/>
    <w:rsid w:val="006B3932"/>
    <w:rsid w:val="006B4E03"/>
    <w:rsid w:val="006B784E"/>
    <w:rsid w:val="006B7897"/>
    <w:rsid w:val="006C205E"/>
    <w:rsid w:val="006C35C3"/>
    <w:rsid w:val="006C3A42"/>
    <w:rsid w:val="006C4135"/>
    <w:rsid w:val="006C451C"/>
    <w:rsid w:val="006C4F4A"/>
    <w:rsid w:val="006C6EEE"/>
    <w:rsid w:val="006C7118"/>
    <w:rsid w:val="006D080A"/>
    <w:rsid w:val="006D0F91"/>
    <w:rsid w:val="006D2CBD"/>
    <w:rsid w:val="006D468C"/>
    <w:rsid w:val="006D56BF"/>
    <w:rsid w:val="006D5E67"/>
    <w:rsid w:val="006D6507"/>
    <w:rsid w:val="006D77E1"/>
    <w:rsid w:val="006D79AD"/>
    <w:rsid w:val="006E0E09"/>
    <w:rsid w:val="006E1D6D"/>
    <w:rsid w:val="006E1D90"/>
    <w:rsid w:val="006E3E8D"/>
    <w:rsid w:val="006E42E1"/>
    <w:rsid w:val="006E4999"/>
    <w:rsid w:val="006E4C59"/>
    <w:rsid w:val="006E5095"/>
    <w:rsid w:val="006E54C2"/>
    <w:rsid w:val="006E62FC"/>
    <w:rsid w:val="006E65DE"/>
    <w:rsid w:val="006E6A60"/>
    <w:rsid w:val="006E7BD6"/>
    <w:rsid w:val="006F0DBE"/>
    <w:rsid w:val="006F1C14"/>
    <w:rsid w:val="006F2889"/>
    <w:rsid w:val="006F28CA"/>
    <w:rsid w:val="006F306D"/>
    <w:rsid w:val="006F37A3"/>
    <w:rsid w:val="006F3A7E"/>
    <w:rsid w:val="006F44EE"/>
    <w:rsid w:val="006F75D9"/>
    <w:rsid w:val="00700B00"/>
    <w:rsid w:val="0070109D"/>
    <w:rsid w:val="007020B1"/>
    <w:rsid w:val="007040BD"/>
    <w:rsid w:val="00704493"/>
    <w:rsid w:val="0070724A"/>
    <w:rsid w:val="007072B1"/>
    <w:rsid w:val="00707F18"/>
    <w:rsid w:val="00710481"/>
    <w:rsid w:val="00711934"/>
    <w:rsid w:val="007136AF"/>
    <w:rsid w:val="00713EE6"/>
    <w:rsid w:val="007146F7"/>
    <w:rsid w:val="00714EFC"/>
    <w:rsid w:val="00715192"/>
    <w:rsid w:val="007151F6"/>
    <w:rsid w:val="0071528B"/>
    <w:rsid w:val="00717B62"/>
    <w:rsid w:val="00717B8F"/>
    <w:rsid w:val="00717C23"/>
    <w:rsid w:val="007200D0"/>
    <w:rsid w:val="007201D3"/>
    <w:rsid w:val="007207B1"/>
    <w:rsid w:val="00720A06"/>
    <w:rsid w:val="00720A79"/>
    <w:rsid w:val="00722276"/>
    <w:rsid w:val="007222FD"/>
    <w:rsid w:val="00723097"/>
    <w:rsid w:val="00723BD4"/>
    <w:rsid w:val="00723E91"/>
    <w:rsid w:val="00724918"/>
    <w:rsid w:val="00724BE8"/>
    <w:rsid w:val="00724D82"/>
    <w:rsid w:val="00725B1B"/>
    <w:rsid w:val="00726379"/>
    <w:rsid w:val="00727AE6"/>
    <w:rsid w:val="00732C0D"/>
    <w:rsid w:val="00733E40"/>
    <w:rsid w:val="00733FC0"/>
    <w:rsid w:val="00735C9A"/>
    <w:rsid w:val="00735F7A"/>
    <w:rsid w:val="007375A4"/>
    <w:rsid w:val="00737682"/>
    <w:rsid w:val="007405C1"/>
    <w:rsid w:val="00740EFE"/>
    <w:rsid w:val="00740F31"/>
    <w:rsid w:val="00740FC8"/>
    <w:rsid w:val="00741640"/>
    <w:rsid w:val="00741889"/>
    <w:rsid w:val="007422DA"/>
    <w:rsid w:val="007425C2"/>
    <w:rsid w:val="00742CBB"/>
    <w:rsid w:val="00742CFB"/>
    <w:rsid w:val="007431BC"/>
    <w:rsid w:val="00743B25"/>
    <w:rsid w:val="00744D9F"/>
    <w:rsid w:val="0074747F"/>
    <w:rsid w:val="00747F78"/>
    <w:rsid w:val="0075068F"/>
    <w:rsid w:val="007511F5"/>
    <w:rsid w:val="0075168F"/>
    <w:rsid w:val="00751929"/>
    <w:rsid w:val="00751939"/>
    <w:rsid w:val="00753D71"/>
    <w:rsid w:val="00754311"/>
    <w:rsid w:val="007544E0"/>
    <w:rsid w:val="0075455A"/>
    <w:rsid w:val="007545E1"/>
    <w:rsid w:val="00754D3A"/>
    <w:rsid w:val="00755649"/>
    <w:rsid w:val="007561BA"/>
    <w:rsid w:val="007574F9"/>
    <w:rsid w:val="00757C8C"/>
    <w:rsid w:val="0076226E"/>
    <w:rsid w:val="00762AEA"/>
    <w:rsid w:val="0076339C"/>
    <w:rsid w:val="0076458E"/>
    <w:rsid w:val="00765B7D"/>
    <w:rsid w:val="0076666F"/>
    <w:rsid w:val="00766F60"/>
    <w:rsid w:val="00767A08"/>
    <w:rsid w:val="00767DF2"/>
    <w:rsid w:val="00767EBF"/>
    <w:rsid w:val="0077090C"/>
    <w:rsid w:val="00770BF3"/>
    <w:rsid w:val="007729FF"/>
    <w:rsid w:val="00775B9C"/>
    <w:rsid w:val="00775BB8"/>
    <w:rsid w:val="007762D2"/>
    <w:rsid w:val="007768B9"/>
    <w:rsid w:val="00777DBD"/>
    <w:rsid w:val="00780D12"/>
    <w:rsid w:val="00780ECC"/>
    <w:rsid w:val="0078278A"/>
    <w:rsid w:val="00782CB7"/>
    <w:rsid w:val="0078333F"/>
    <w:rsid w:val="0078354E"/>
    <w:rsid w:val="007835D5"/>
    <w:rsid w:val="0078378C"/>
    <w:rsid w:val="007838AE"/>
    <w:rsid w:val="00785610"/>
    <w:rsid w:val="00786DEC"/>
    <w:rsid w:val="00787BA5"/>
    <w:rsid w:val="00790174"/>
    <w:rsid w:val="0079151D"/>
    <w:rsid w:val="00792BBA"/>
    <w:rsid w:val="00793712"/>
    <w:rsid w:val="00796E55"/>
    <w:rsid w:val="007A0760"/>
    <w:rsid w:val="007A0E37"/>
    <w:rsid w:val="007A1EC6"/>
    <w:rsid w:val="007A1F60"/>
    <w:rsid w:val="007A228F"/>
    <w:rsid w:val="007A2827"/>
    <w:rsid w:val="007A2C09"/>
    <w:rsid w:val="007A2E28"/>
    <w:rsid w:val="007A311C"/>
    <w:rsid w:val="007A39F6"/>
    <w:rsid w:val="007A3E35"/>
    <w:rsid w:val="007A41DA"/>
    <w:rsid w:val="007A4620"/>
    <w:rsid w:val="007A5603"/>
    <w:rsid w:val="007A60BE"/>
    <w:rsid w:val="007A6C37"/>
    <w:rsid w:val="007A6FED"/>
    <w:rsid w:val="007A7AAB"/>
    <w:rsid w:val="007B03F3"/>
    <w:rsid w:val="007B1E22"/>
    <w:rsid w:val="007B1EE8"/>
    <w:rsid w:val="007B212F"/>
    <w:rsid w:val="007B48BD"/>
    <w:rsid w:val="007B4E5B"/>
    <w:rsid w:val="007B59D0"/>
    <w:rsid w:val="007B6D6F"/>
    <w:rsid w:val="007B734C"/>
    <w:rsid w:val="007C0601"/>
    <w:rsid w:val="007C0BAE"/>
    <w:rsid w:val="007C1026"/>
    <w:rsid w:val="007C18C1"/>
    <w:rsid w:val="007C1956"/>
    <w:rsid w:val="007C27C7"/>
    <w:rsid w:val="007C330B"/>
    <w:rsid w:val="007C35CB"/>
    <w:rsid w:val="007C3ADB"/>
    <w:rsid w:val="007C4C42"/>
    <w:rsid w:val="007C55CD"/>
    <w:rsid w:val="007C6C2A"/>
    <w:rsid w:val="007C7179"/>
    <w:rsid w:val="007C72F9"/>
    <w:rsid w:val="007D1192"/>
    <w:rsid w:val="007D281D"/>
    <w:rsid w:val="007D2BA9"/>
    <w:rsid w:val="007D414B"/>
    <w:rsid w:val="007D4384"/>
    <w:rsid w:val="007D49CB"/>
    <w:rsid w:val="007D4C0B"/>
    <w:rsid w:val="007D5BDD"/>
    <w:rsid w:val="007D610E"/>
    <w:rsid w:val="007D707F"/>
    <w:rsid w:val="007D7840"/>
    <w:rsid w:val="007E01F8"/>
    <w:rsid w:val="007E057F"/>
    <w:rsid w:val="007E2195"/>
    <w:rsid w:val="007E2DE1"/>
    <w:rsid w:val="007E30F1"/>
    <w:rsid w:val="007E388B"/>
    <w:rsid w:val="007E39A5"/>
    <w:rsid w:val="007E4EEE"/>
    <w:rsid w:val="007E6ABF"/>
    <w:rsid w:val="007E6B6A"/>
    <w:rsid w:val="007E74DF"/>
    <w:rsid w:val="007F0B23"/>
    <w:rsid w:val="007F1391"/>
    <w:rsid w:val="007F14FB"/>
    <w:rsid w:val="007F157F"/>
    <w:rsid w:val="007F2DA8"/>
    <w:rsid w:val="007F4546"/>
    <w:rsid w:val="007F4CA0"/>
    <w:rsid w:val="007F65E8"/>
    <w:rsid w:val="007F74D2"/>
    <w:rsid w:val="008001EB"/>
    <w:rsid w:val="0080022C"/>
    <w:rsid w:val="00802FFA"/>
    <w:rsid w:val="00803266"/>
    <w:rsid w:val="00803297"/>
    <w:rsid w:val="0080415C"/>
    <w:rsid w:val="00804527"/>
    <w:rsid w:val="00804C14"/>
    <w:rsid w:val="00805BE7"/>
    <w:rsid w:val="008065F6"/>
    <w:rsid w:val="00806785"/>
    <w:rsid w:val="00806EC4"/>
    <w:rsid w:val="0080700F"/>
    <w:rsid w:val="00810017"/>
    <w:rsid w:val="00810076"/>
    <w:rsid w:val="00811160"/>
    <w:rsid w:val="00811C4B"/>
    <w:rsid w:val="00811FCB"/>
    <w:rsid w:val="0081217C"/>
    <w:rsid w:val="00813505"/>
    <w:rsid w:val="00813EA5"/>
    <w:rsid w:val="008140A0"/>
    <w:rsid w:val="00814C3C"/>
    <w:rsid w:val="00814CEA"/>
    <w:rsid w:val="0081641E"/>
    <w:rsid w:val="00817462"/>
    <w:rsid w:val="0082022D"/>
    <w:rsid w:val="00820EA3"/>
    <w:rsid w:val="008231EF"/>
    <w:rsid w:val="0082492F"/>
    <w:rsid w:val="00824F08"/>
    <w:rsid w:val="00827841"/>
    <w:rsid w:val="008336A0"/>
    <w:rsid w:val="00836070"/>
    <w:rsid w:val="0083615D"/>
    <w:rsid w:val="0084177E"/>
    <w:rsid w:val="008424DC"/>
    <w:rsid w:val="00842BAF"/>
    <w:rsid w:val="008434E9"/>
    <w:rsid w:val="00843A3A"/>
    <w:rsid w:val="00843D2A"/>
    <w:rsid w:val="00844CDB"/>
    <w:rsid w:val="00844E2C"/>
    <w:rsid w:val="00844E5D"/>
    <w:rsid w:val="00847A66"/>
    <w:rsid w:val="00847B28"/>
    <w:rsid w:val="008505A7"/>
    <w:rsid w:val="0085090A"/>
    <w:rsid w:val="00850F61"/>
    <w:rsid w:val="00851B8B"/>
    <w:rsid w:val="00851F35"/>
    <w:rsid w:val="008522F2"/>
    <w:rsid w:val="0085275C"/>
    <w:rsid w:val="00853A93"/>
    <w:rsid w:val="0085419C"/>
    <w:rsid w:val="00854276"/>
    <w:rsid w:val="008563D9"/>
    <w:rsid w:val="00856E49"/>
    <w:rsid w:val="00857E80"/>
    <w:rsid w:val="00861074"/>
    <w:rsid w:val="008615E8"/>
    <w:rsid w:val="008631CB"/>
    <w:rsid w:val="0086480F"/>
    <w:rsid w:val="00864A75"/>
    <w:rsid w:val="008651E1"/>
    <w:rsid w:val="00865D5D"/>
    <w:rsid w:val="0086651B"/>
    <w:rsid w:val="008668AF"/>
    <w:rsid w:val="00866C73"/>
    <w:rsid w:val="008672AD"/>
    <w:rsid w:val="0086762D"/>
    <w:rsid w:val="00867787"/>
    <w:rsid w:val="008677C5"/>
    <w:rsid w:val="008678F9"/>
    <w:rsid w:val="008679C6"/>
    <w:rsid w:val="008704C3"/>
    <w:rsid w:val="00870522"/>
    <w:rsid w:val="008714F7"/>
    <w:rsid w:val="0087423B"/>
    <w:rsid w:val="008742B0"/>
    <w:rsid w:val="00874550"/>
    <w:rsid w:val="00874F7D"/>
    <w:rsid w:val="00875013"/>
    <w:rsid w:val="00875E13"/>
    <w:rsid w:val="00875EC7"/>
    <w:rsid w:val="00875FFC"/>
    <w:rsid w:val="00876520"/>
    <w:rsid w:val="008765D2"/>
    <w:rsid w:val="00877B10"/>
    <w:rsid w:val="00881FA5"/>
    <w:rsid w:val="00882127"/>
    <w:rsid w:val="00882508"/>
    <w:rsid w:val="00883508"/>
    <w:rsid w:val="00886B36"/>
    <w:rsid w:val="0088700E"/>
    <w:rsid w:val="008907F0"/>
    <w:rsid w:val="008914D3"/>
    <w:rsid w:val="008918D1"/>
    <w:rsid w:val="00892BA3"/>
    <w:rsid w:val="00893794"/>
    <w:rsid w:val="00894432"/>
    <w:rsid w:val="008944E9"/>
    <w:rsid w:val="00894863"/>
    <w:rsid w:val="00894D86"/>
    <w:rsid w:val="00895059"/>
    <w:rsid w:val="008953FD"/>
    <w:rsid w:val="00895B6F"/>
    <w:rsid w:val="00896207"/>
    <w:rsid w:val="008A2B4D"/>
    <w:rsid w:val="008A32E4"/>
    <w:rsid w:val="008A424B"/>
    <w:rsid w:val="008A4C9C"/>
    <w:rsid w:val="008A4E16"/>
    <w:rsid w:val="008A5ED0"/>
    <w:rsid w:val="008A5F87"/>
    <w:rsid w:val="008A73F1"/>
    <w:rsid w:val="008B1604"/>
    <w:rsid w:val="008B238A"/>
    <w:rsid w:val="008B244C"/>
    <w:rsid w:val="008B2730"/>
    <w:rsid w:val="008B278E"/>
    <w:rsid w:val="008B2C78"/>
    <w:rsid w:val="008B3D83"/>
    <w:rsid w:val="008B42C3"/>
    <w:rsid w:val="008B4DCA"/>
    <w:rsid w:val="008B5C81"/>
    <w:rsid w:val="008B6334"/>
    <w:rsid w:val="008B6612"/>
    <w:rsid w:val="008B6B45"/>
    <w:rsid w:val="008B763A"/>
    <w:rsid w:val="008C07CF"/>
    <w:rsid w:val="008C15BC"/>
    <w:rsid w:val="008C1788"/>
    <w:rsid w:val="008C1961"/>
    <w:rsid w:val="008C2A0B"/>
    <w:rsid w:val="008C2E29"/>
    <w:rsid w:val="008C303F"/>
    <w:rsid w:val="008C3C45"/>
    <w:rsid w:val="008C4B8D"/>
    <w:rsid w:val="008C52EF"/>
    <w:rsid w:val="008C66AC"/>
    <w:rsid w:val="008C6F57"/>
    <w:rsid w:val="008C7593"/>
    <w:rsid w:val="008D0108"/>
    <w:rsid w:val="008D0308"/>
    <w:rsid w:val="008D1879"/>
    <w:rsid w:val="008D2295"/>
    <w:rsid w:val="008D29DD"/>
    <w:rsid w:val="008D3526"/>
    <w:rsid w:val="008D385B"/>
    <w:rsid w:val="008D7076"/>
    <w:rsid w:val="008D7329"/>
    <w:rsid w:val="008D74CF"/>
    <w:rsid w:val="008E06CE"/>
    <w:rsid w:val="008E0D87"/>
    <w:rsid w:val="008E0D9A"/>
    <w:rsid w:val="008E1E6F"/>
    <w:rsid w:val="008E2524"/>
    <w:rsid w:val="008E25FB"/>
    <w:rsid w:val="008E2687"/>
    <w:rsid w:val="008E2EB6"/>
    <w:rsid w:val="008E3322"/>
    <w:rsid w:val="008E42E6"/>
    <w:rsid w:val="008E5170"/>
    <w:rsid w:val="008E5C07"/>
    <w:rsid w:val="008E5D93"/>
    <w:rsid w:val="008E7B8A"/>
    <w:rsid w:val="008E7FBD"/>
    <w:rsid w:val="008F1F7D"/>
    <w:rsid w:val="008F3739"/>
    <w:rsid w:val="008F474D"/>
    <w:rsid w:val="008F66B5"/>
    <w:rsid w:val="008F7305"/>
    <w:rsid w:val="00900EF9"/>
    <w:rsid w:val="009016B2"/>
    <w:rsid w:val="00902B4E"/>
    <w:rsid w:val="00902C1A"/>
    <w:rsid w:val="00903427"/>
    <w:rsid w:val="009043DB"/>
    <w:rsid w:val="00904505"/>
    <w:rsid w:val="00904FB1"/>
    <w:rsid w:val="0090547B"/>
    <w:rsid w:val="00905E1F"/>
    <w:rsid w:val="0090758A"/>
    <w:rsid w:val="00907DE4"/>
    <w:rsid w:val="00907E07"/>
    <w:rsid w:val="009104BC"/>
    <w:rsid w:val="009110E0"/>
    <w:rsid w:val="009116F1"/>
    <w:rsid w:val="009124F6"/>
    <w:rsid w:val="009134B5"/>
    <w:rsid w:val="009150BB"/>
    <w:rsid w:val="00916325"/>
    <w:rsid w:val="009163C3"/>
    <w:rsid w:val="00916680"/>
    <w:rsid w:val="0092025B"/>
    <w:rsid w:val="0092129E"/>
    <w:rsid w:val="009213A2"/>
    <w:rsid w:val="00921B3E"/>
    <w:rsid w:val="00921F4B"/>
    <w:rsid w:val="00922E9F"/>
    <w:rsid w:val="009264AF"/>
    <w:rsid w:val="00926D7F"/>
    <w:rsid w:val="00926E36"/>
    <w:rsid w:val="0092717F"/>
    <w:rsid w:val="0092764F"/>
    <w:rsid w:val="009278A6"/>
    <w:rsid w:val="00930F61"/>
    <w:rsid w:val="0093334E"/>
    <w:rsid w:val="009342C0"/>
    <w:rsid w:val="0093470F"/>
    <w:rsid w:val="00934A50"/>
    <w:rsid w:val="009352A1"/>
    <w:rsid w:val="00935312"/>
    <w:rsid w:val="00937527"/>
    <w:rsid w:val="009403C2"/>
    <w:rsid w:val="00941BD0"/>
    <w:rsid w:val="00942FBF"/>
    <w:rsid w:val="009434F7"/>
    <w:rsid w:val="00943A6F"/>
    <w:rsid w:val="00943CE2"/>
    <w:rsid w:val="00944B8B"/>
    <w:rsid w:val="00944C98"/>
    <w:rsid w:val="009466CD"/>
    <w:rsid w:val="009467CB"/>
    <w:rsid w:val="00946838"/>
    <w:rsid w:val="00946F15"/>
    <w:rsid w:val="00951641"/>
    <w:rsid w:val="00951D7B"/>
    <w:rsid w:val="00953437"/>
    <w:rsid w:val="009537FB"/>
    <w:rsid w:val="0095421A"/>
    <w:rsid w:val="0095431B"/>
    <w:rsid w:val="00954C66"/>
    <w:rsid w:val="00955D4E"/>
    <w:rsid w:val="00955D97"/>
    <w:rsid w:val="009562CE"/>
    <w:rsid w:val="0095682C"/>
    <w:rsid w:val="00957319"/>
    <w:rsid w:val="009579DE"/>
    <w:rsid w:val="00963FE1"/>
    <w:rsid w:val="0096431A"/>
    <w:rsid w:val="00964DA5"/>
    <w:rsid w:val="00966DB3"/>
    <w:rsid w:val="00966DB7"/>
    <w:rsid w:val="00967904"/>
    <w:rsid w:val="00967ED8"/>
    <w:rsid w:val="0097029B"/>
    <w:rsid w:val="009703B8"/>
    <w:rsid w:val="00970D3E"/>
    <w:rsid w:val="00971CB4"/>
    <w:rsid w:val="00972907"/>
    <w:rsid w:val="00973234"/>
    <w:rsid w:val="009755EB"/>
    <w:rsid w:val="00975709"/>
    <w:rsid w:val="00975B49"/>
    <w:rsid w:val="00977B09"/>
    <w:rsid w:val="009800CE"/>
    <w:rsid w:val="00981341"/>
    <w:rsid w:val="00981375"/>
    <w:rsid w:val="009817E7"/>
    <w:rsid w:val="00983234"/>
    <w:rsid w:val="0098448C"/>
    <w:rsid w:val="0098481F"/>
    <w:rsid w:val="00984CC1"/>
    <w:rsid w:val="00985254"/>
    <w:rsid w:val="009852F0"/>
    <w:rsid w:val="00985DCA"/>
    <w:rsid w:val="00987577"/>
    <w:rsid w:val="009878EA"/>
    <w:rsid w:val="009908E2"/>
    <w:rsid w:val="00993E62"/>
    <w:rsid w:val="00994357"/>
    <w:rsid w:val="009957C4"/>
    <w:rsid w:val="00995858"/>
    <w:rsid w:val="00997341"/>
    <w:rsid w:val="009A1B0F"/>
    <w:rsid w:val="009A2275"/>
    <w:rsid w:val="009A23CA"/>
    <w:rsid w:val="009A2C49"/>
    <w:rsid w:val="009A306C"/>
    <w:rsid w:val="009A5211"/>
    <w:rsid w:val="009A55D6"/>
    <w:rsid w:val="009A56EF"/>
    <w:rsid w:val="009A6EF8"/>
    <w:rsid w:val="009A769F"/>
    <w:rsid w:val="009B050D"/>
    <w:rsid w:val="009B1BB4"/>
    <w:rsid w:val="009B2615"/>
    <w:rsid w:val="009B425A"/>
    <w:rsid w:val="009B4FC7"/>
    <w:rsid w:val="009B535D"/>
    <w:rsid w:val="009B58DD"/>
    <w:rsid w:val="009B5B0A"/>
    <w:rsid w:val="009B7EAE"/>
    <w:rsid w:val="009C1212"/>
    <w:rsid w:val="009C152E"/>
    <w:rsid w:val="009C2138"/>
    <w:rsid w:val="009C3912"/>
    <w:rsid w:val="009C4754"/>
    <w:rsid w:val="009C4929"/>
    <w:rsid w:val="009C5268"/>
    <w:rsid w:val="009C54A3"/>
    <w:rsid w:val="009C67B2"/>
    <w:rsid w:val="009C76AA"/>
    <w:rsid w:val="009D0685"/>
    <w:rsid w:val="009D15FB"/>
    <w:rsid w:val="009D1F8C"/>
    <w:rsid w:val="009D23AB"/>
    <w:rsid w:val="009D314F"/>
    <w:rsid w:val="009D3A84"/>
    <w:rsid w:val="009D41AD"/>
    <w:rsid w:val="009D4E7D"/>
    <w:rsid w:val="009D4EC7"/>
    <w:rsid w:val="009D4F68"/>
    <w:rsid w:val="009D531F"/>
    <w:rsid w:val="009D6466"/>
    <w:rsid w:val="009D6B4B"/>
    <w:rsid w:val="009D7442"/>
    <w:rsid w:val="009E0302"/>
    <w:rsid w:val="009E103B"/>
    <w:rsid w:val="009E13C2"/>
    <w:rsid w:val="009E1D41"/>
    <w:rsid w:val="009E21A3"/>
    <w:rsid w:val="009E2BA5"/>
    <w:rsid w:val="009E3121"/>
    <w:rsid w:val="009E35F7"/>
    <w:rsid w:val="009E430B"/>
    <w:rsid w:val="009E43DF"/>
    <w:rsid w:val="009E5017"/>
    <w:rsid w:val="009E5A10"/>
    <w:rsid w:val="009E676C"/>
    <w:rsid w:val="009E7835"/>
    <w:rsid w:val="009F06C9"/>
    <w:rsid w:val="009F1080"/>
    <w:rsid w:val="009F3472"/>
    <w:rsid w:val="009F364D"/>
    <w:rsid w:val="009F36D9"/>
    <w:rsid w:val="009F37AF"/>
    <w:rsid w:val="009F3BBB"/>
    <w:rsid w:val="009F4BD4"/>
    <w:rsid w:val="009F61CD"/>
    <w:rsid w:val="009F6CF1"/>
    <w:rsid w:val="009F7346"/>
    <w:rsid w:val="009F7B13"/>
    <w:rsid w:val="00A006C0"/>
    <w:rsid w:val="00A0074E"/>
    <w:rsid w:val="00A0116E"/>
    <w:rsid w:val="00A01FB2"/>
    <w:rsid w:val="00A021FC"/>
    <w:rsid w:val="00A0350D"/>
    <w:rsid w:val="00A043A4"/>
    <w:rsid w:val="00A0460D"/>
    <w:rsid w:val="00A049D2"/>
    <w:rsid w:val="00A04B92"/>
    <w:rsid w:val="00A0513C"/>
    <w:rsid w:val="00A052AC"/>
    <w:rsid w:val="00A05673"/>
    <w:rsid w:val="00A05809"/>
    <w:rsid w:val="00A05A37"/>
    <w:rsid w:val="00A067FF"/>
    <w:rsid w:val="00A06B93"/>
    <w:rsid w:val="00A07E40"/>
    <w:rsid w:val="00A1044C"/>
    <w:rsid w:val="00A11817"/>
    <w:rsid w:val="00A12952"/>
    <w:rsid w:val="00A132A4"/>
    <w:rsid w:val="00A1514A"/>
    <w:rsid w:val="00A15325"/>
    <w:rsid w:val="00A16B48"/>
    <w:rsid w:val="00A16DBF"/>
    <w:rsid w:val="00A17F88"/>
    <w:rsid w:val="00A207C6"/>
    <w:rsid w:val="00A208C7"/>
    <w:rsid w:val="00A21490"/>
    <w:rsid w:val="00A23B93"/>
    <w:rsid w:val="00A25066"/>
    <w:rsid w:val="00A267B5"/>
    <w:rsid w:val="00A2735E"/>
    <w:rsid w:val="00A27E39"/>
    <w:rsid w:val="00A30881"/>
    <w:rsid w:val="00A30FF6"/>
    <w:rsid w:val="00A310E8"/>
    <w:rsid w:val="00A3161D"/>
    <w:rsid w:val="00A34010"/>
    <w:rsid w:val="00A342DE"/>
    <w:rsid w:val="00A35074"/>
    <w:rsid w:val="00A35A94"/>
    <w:rsid w:val="00A364B7"/>
    <w:rsid w:val="00A37625"/>
    <w:rsid w:val="00A404AB"/>
    <w:rsid w:val="00A4057F"/>
    <w:rsid w:val="00A408C8"/>
    <w:rsid w:val="00A40B57"/>
    <w:rsid w:val="00A419A6"/>
    <w:rsid w:val="00A422FE"/>
    <w:rsid w:val="00A43497"/>
    <w:rsid w:val="00A43DB4"/>
    <w:rsid w:val="00A43E72"/>
    <w:rsid w:val="00A45A4D"/>
    <w:rsid w:val="00A5035B"/>
    <w:rsid w:val="00A503CC"/>
    <w:rsid w:val="00A50F36"/>
    <w:rsid w:val="00A523AA"/>
    <w:rsid w:val="00A52FA0"/>
    <w:rsid w:val="00A5397D"/>
    <w:rsid w:val="00A54051"/>
    <w:rsid w:val="00A56801"/>
    <w:rsid w:val="00A571E8"/>
    <w:rsid w:val="00A57229"/>
    <w:rsid w:val="00A574C7"/>
    <w:rsid w:val="00A61523"/>
    <w:rsid w:val="00A6204F"/>
    <w:rsid w:val="00A6380B"/>
    <w:rsid w:val="00A63EBB"/>
    <w:rsid w:val="00A6440A"/>
    <w:rsid w:val="00A6479E"/>
    <w:rsid w:val="00A65430"/>
    <w:rsid w:val="00A656CF"/>
    <w:rsid w:val="00A6657B"/>
    <w:rsid w:val="00A67227"/>
    <w:rsid w:val="00A705D4"/>
    <w:rsid w:val="00A71059"/>
    <w:rsid w:val="00A71A4D"/>
    <w:rsid w:val="00A72528"/>
    <w:rsid w:val="00A73432"/>
    <w:rsid w:val="00A736BD"/>
    <w:rsid w:val="00A73FD6"/>
    <w:rsid w:val="00A74035"/>
    <w:rsid w:val="00A74B42"/>
    <w:rsid w:val="00A7649A"/>
    <w:rsid w:val="00A76950"/>
    <w:rsid w:val="00A76CC5"/>
    <w:rsid w:val="00A773EF"/>
    <w:rsid w:val="00A77884"/>
    <w:rsid w:val="00A81015"/>
    <w:rsid w:val="00A82F15"/>
    <w:rsid w:val="00A83516"/>
    <w:rsid w:val="00A836FC"/>
    <w:rsid w:val="00A874EC"/>
    <w:rsid w:val="00A87850"/>
    <w:rsid w:val="00A87B18"/>
    <w:rsid w:val="00A87F4E"/>
    <w:rsid w:val="00A87F71"/>
    <w:rsid w:val="00A90F90"/>
    <w:rsid w:val="00A92BD3"/>
    <w:rsid w:val="00A92FF8"/>
    <w:rsid w:val="00A93AA4"/>
    <w:rsid w:val="00A94540"/>
    <w:rsid w:val="00A94E3E"/>
    <w:rsid w:val="00A95096"/>
    <w:rsid w:val="00A95E9B"/>
    <w:rsid w:val="00A97627"/>
    <w:rsid w:val="00AA1964"/>
    <w:rsid w:val="00AA1B29"/>
    <w:rsid w:val="00AA1ED9"/>
    <w:rsid w:val="00AA1F8E"/>
    <w:rsid w:val="00AA262D"/>
    <w:rsid w:val="00AA3174"/>
    <w:rsid w:val="00AA49E6"/>
    <w:rsid w:val="00AA612A"/>
    <w:rsid w:val="00AA67A3"/>
    <w:rsid w:val="00AB0527"/>
    <w:rsid w:val="00AB3347"/>
    <w:rsid w:val="00AB33FD"/>
    <w:rsid w:val="00AB3555"/>
    <w:rsid w:val="00AB39DE"/>
    <w:rsid w:val="00AB3FCD"/>
    <w:rsid w:val="00AB47DC"/>
    <w:rsid w:val="00AB4C89"/>
    <w:rsid w:val="00AB5972"/>
    <w:rsid w:val="00AB6EA1"/>
    <w:rsid w:val="00AB7819"/>
    <w:rsid w:val="00AC0FAC"/>
    <w:rsid w:val="00AC1045"/>
    <w:rsid w:val="00AC17E1"/>
    <w:rsid w:val="00AC35D9"/>
    <w:rsid w:val="00AC425C"/>
    <w:rsid w:val="00AC42E6"/>
    <w:rsid w:val="00AC4332"/>
    <w:rsid w:val="00AC47DC"/>
    <w:rsid w:val="00AC4F1B"/>
    <w:rsid w:val="00AC4FE0"/>
    <w:rsid w:val="00AC56CC"/>
    <w:rsid w:val="00AC5724"/>
    <w:rsid w:val="00AC5A0C"/>
    <w:rsid w:val="00AC5C7D"/>
    <w:rsid w:val="00AC69FA"/>
    <w:rsid w:val="00AC6B74"/>
    <w:rsid w:val="00AC6F17"/>
    <w:rsid w:val="00AD03EB"/>
    <w:rsid w:val="00AD0B72"/>
    <w:rsid w:val="00AD1837"/>
    <w:rsid w:val="00AD1C23"/>
    <w:rsid w:val="00AD23DB"/>
    <w:rsid w:val="00AD27F0"/>
    <w:rsid w:val="00AD50A7"/>
    <w:rsid w:val="00AD6FE4"/>
    <w:rsid w:val="00AE1207"/>
    <w:rsid w:val="00AE2AA7"/>
    <w:rsid w:val="00AE2CDC"/>
    <w:rsid w:val="00AE3A57"/>
    <w:rsid w:val="00AE3DA2"/>
    <w:rsid w:val="00AE3E82"/>
    <w:rsid w:val="00AE41B8"/>
    <w:rsid w:val="00AE50E1"/>
    <w:rsid w:val="00AE56E3"/>
    <w:rsid w:val="00AE62F3"/>
    <w:rsid w:val="00AE7E4F"/>
    <w:rsid w:val="00AF009A"/>
    <w:rsid w:val="00AF101A"/>
    <w:rsid w:val="00AF1458"/>
    <w:rsid w:val="00AF27D8"/>
    <w:rsid w:val="00AF341F"/>
    <w:rsid w:val="00AF4B2E"/>
    <w:rsid w:val="00AF4D60"/>
    <w:rsid w:val="00AF5BD2"/>
    <w:rsid w:val="00AF65BF"/>
    <w:rsid w:val="00AF72E3"/>
    <w:rsid w:val="00AF7D61"/>
    <w:rsid w:val="00B001F2"/>
    <w:rsid w:val="00B00A01"/>
    <w:rsid w:val="00B01303"/>
    <w:rsid w:val="00B0135B"/>
    <w:rsid w:val="00B0184A"/>
    <w:rsid w:val="00B04263"/>
    <w:rsid w:val="00B0584D"/>
    <w:rsid w:val="00B05EB0"/>
    <w:rsid w:val="00B0738C"/>
    <w:rsid w:val="00B07D95"/>
    <w:rsid w:val="00B10209"/>
    <w:rsid w:val="00B10D34"/>
    <w:rsid w:val="00B11EA0"/>
    <w:rsid w:val="00B12BB1"/>
    <w:rsid w:val="00B13E1A"/>
    <w:rsid w:val="00B14C05"/>
    <w:rsid w:val="00B14EF8"/>
    <w:rsid w:val="00B15459"/>
    <w:rsid w:val="00B15C0D"/>
    <w:rsid w:val="00B15ED6"/>
    <w:rsid w:val="00B172BE"/>
    <w:rsid w:val="00B201BB"/>
    <w:rsid w:val="00B20713"/>
    <w:rsid w:val="00B20BEB"/>
    <w:rsid w:val="00B21D18"/>
    <w:rsid w:val="00B232D9"/>
    <w:rsid w:val="00B23A2C"/>
    <w:rsid w:val="00B249C1"/>
    <w:rsid w:val="00B26EB4"/>
    <w:rsid w:val="00B2759E"/>
    <w:rsid w:val="00B316F1"/>
    <w:rsid w:val="00B32136"/>
    <w:rsid w:val="00B33227"/>
    <w:rsid w:val="00B33263"/>
    <w:rsid w:val="00B34682"/>
    <w:rsid w:val="00B348B6"/>
    <w:rsid w:val="00B352AA"/>
    <w:rsid w:val="00B35A0D"/>
    <w:rsid w:val="00B35C66"/>
    <w:rsid w:val="00B35FD1"/>
    <w:rsid w:val="00B36857"/>
    <w:rsid w:val="00B37163"/>
    <w:rsid w:val="00B40646"/>
    <w:rsid w:val="00B411F7"/>
    <w:rsid w:val="00B415A8"/>
    <w:rsid w:val="00B419EC"/>
    <w:rsid w:val="00B42209"/>
    <w:rsid w:val="00B432B2"/>
    <w:rsid w:val="00B437FB"/>
    <w:rsid w:val="00B43CD2"/>
    <w:rsid w:val="00B50881"/>
    <w:rsid w:val="00B50D0F"/>
    <w:rsid w:val="00B524B8"/>
    <w:rsid w:val="00B53D25"/>
    <w:rsid w:val="00B54434"/>
    <w:rsid w:val="00B5541A"/>
    <w:rsid w:val="00B5552E"/>
    <w:rsid w:val="00B55A11"/>
    <w:rsid w:val="00B563F8"/>
    <w:rsid w:val="00B56532"/>
    <w:rsid w:val="00B56E86"/>
    <w:rsid w:val="00B606E9"/>
    <w:rsid w:val="00B621CA"/>
    <w:rsid w:val="00B627B9"/>
    <w:rsid w:val="00B632AD"/>
    <w:rsid w:val="00B637C8"/>
    <w:rsid w:val="00B64C36"/>
    <w:rsid w:val="00B65CCC"/>
    <w:rsid w:val="00B66089"/>
    <w:rsid w:val="00B662AF"/>
    <w:rsid w:val="00B66453"/>
    <w:rsid w:val="00B6716A"/>
    <w:rsid w:val="00B67B08"/>
    <w:rsid w:val="00B70C0A"/>
    <w:rsid w:val="00B713CC"/>
    <w:rsid w:val="00B7439A"/>
    <w:rsid w:val="00B74400"/>
    <w:rsid w:val="00B74AC4"/>
    <w:rsid w:val="00B75089"/>
    <w:rsid w:val="00B767EF"/>
    <w:rsid w:val="00B768A8"/>
    <w:rsid w:val="00B775AB"/>
    <w:rsid w:val="00B80005"/>
    <w:rsid w:val="00B813C9"/>
    <w:rsid w:val="00B818FE"/>
    <w:rsid w:val="00B82C9E"/>
    <w:rsid w:val="00B85E1A"/>
    <w:rsid w:val="00B8660D"/>
    <w:rsid w:val="00B87510"/>
    <w:rsid w:val="00B91576"/>
    <w:rsid w:val="00B915A7"/>
    <w:rsid w:val="00B9233B"/>
    <w:rsid w:val="00B9256A"/>
    <w:rsid w:val="00B92B78"/>
    <w:rsid w:val="00B93145"/>
    <w:rsid w:val="00B931F0"/>
    <w:rsid w:val="00B933AF"/>
    <w:rsid w:val="00B9358C"/>
    <w:rsid w:val="00B93EB0"/>
    <w:rsid w:val="00BA0AB9"/>
    <w:rsid w:val="00BA169D"/>
    <w:rsid w:val="00BA16B5"/>
    <w:rsid w:val="00BA1E99"/>
    <w:rsid w:val="00BA2679"/>
    <w:rsid w:val="00BA2B9C"/>
    <w:rsid w:val="00BA3193"/>
    <w:rsid w:val="00BA4377"/>
    <w:rsid w:val="00BA5DB4"/>
    <w:rsid w:val="00BA6A90"/>
    <w:rsid w:val="00BA7059"/>
    <w:rsid w:val="00BA7E1D"/>
    <w:rsid w:val="00BA7E80"/>
    <w:rsid w:val="00BB2EEB"/>
    <w:rsid w:val="00BB35BB"/>
    <w:rsid w:val="00BB3A6F"/>
    <w:rsid w:val="00BB4A44"/>
    <w:rsid w:val="00BB4F72"/>
    <w:rsid w:val="00BB5DE7"/>
    <w:rsid w:val="00BC0A2A"/>
    <w:rsid w:val="00BC2342"/>
    <w:rsid w:val="00BC2541"/>
    <w:rsid w:val="00BC2F40"/>
    <w:rsid w:val="00BC3348"/>
    <w:rsid w:val="00BC3462"/>
    <w:rsid w:val="00BC4911"/>
    <w:rsid w:val="00BC566B"/>
    <w:rsid w:val="00BC5B1A"/>
    <w:rsid w:val="00BC6996"/>
    <w:rsid w:val="00BD0F14"/>
    <w:rsid w:val="00BD16F4"/>
    <w:rsid w:val="00BD4D0A"/>
    <w:rsid w:val="00BD67AD"/>
    <w:rsid w:val="00BD77FC"/>
    <w:rsid w:val="00BD7AF9"/>
    <w:rsid w:val="00BE0205"/>
    <w:rsid w:val="00BE05AE"/>
    <w:rsid w:val="00BE0B90"/>
    <w:rsid w:val="00BE0CAE"/>
    <w:rsid w:val="00BE1180"/>
    <w:rsid w:val="00BE1C88"/>
    <w:rsid w:val="00BE2058"/>
    <w:rsid w:val="00BE2366"/>
    <w:rsid w:val="00BE2817"/>
    <w:rsid w:val="00BE2EF8"/>
    <w:rsid w:val="00BE2F1F"/>
    <w:rsid w:val="00BE38F7"/>
    <w:rsid w:val="00BE49C0"/>
    <w:rsid w:val="00BE5A9C"/>
    <w:rsid w:val="00BE6353"/>
    <w:rsid w:val="00BE67DC"/>
    <w:rsid w:val="00BE6834"/>
    <w:rsid w:val="00BE6FDE"/>
    <w:rsid w:val="00BF1BE5"/>
    <w:rsid w:val="00BF1E43"/>
    <w:rsid w:val="00BF3320"/>
    <w:rsid w:val="00BF34AA"/>
    <w:rsid w:val="00BF47E2"/>
    <w:rsid w:val="00BF4D00"/>
    <w:rsid w:val="00BF542A"/>
    <w:rsid w:val="00BF564B"/>
    <w:rsid w:val="00BF6D0E"/>
    <w:rsid w:val="00BF758E"/>
    <w:rsid w:val="00C0096C"/>
    <w:rsid w:val="00C00999"/>
    <w:rsid w:val="00C01385"/>
    <w:rsid w:val="00C01875"/>
    <w:rsid w:val="00C02294"/>
    <w:rsid w:val="00C029A3"/>
    <w:rsid w:val="00C034A4"/>
    <w:rsid w:val="00C03EEE"/>
    <w:rsid w:val="00C0626E"/>
    <w:rsid w:val="00C07C06"/>
    <w:rsid w:val="00C07ED9"/>
    <w:rsid w:val="00C118AA"/>
    <w:rsid w:val="00C12285"/>
    <w:rsid w:val="00C131DA"/>
    <w:rsid w:val="00C147DA"/>
    <w:rsid w:val="00C152FA"/>
    <w:rsid w:val="00C169A3"/>
    <w:rsid w:val="00C1720D"/>
    <w:rsid w:val="00C17457"/>
    <w:rsid w:val="00C17905"/>
    <w:rsid w:val="00C20179"/>
    <w:rsid w:val="00C20B37"/>
    <w:rsid w:val="00C22508"/>
    <w:rsid w:val="00C22746"/>
    <w:rsid w:val="00C23896"/>
    <w:rsid w:val="00C240A2"/>
    <w:rsid w:val="00C24BBB"/>
    <w:rsid w:val="00C26624"/>
    <w:rsid w:val="00C30CF5"/>
    <w:rsid w:val="00C32A7F"/>
    <w:rsid w:val="00C32F71"/>
    <w:rsid w:val="00C32FE9"/>
    <w:rsid w:val="00C3437C"/>
    <w:rsid w:val="00C343C3"/>
    <w:rsid w:val="00C3512B"/>
    <w:rsid w:val="00C3519C"/>
    <w:rsid w:val="00C3547A"/>
    <w:rsid w:val="00C35C27"/>
    <w:rsid w:val="00C378E1"/>
    <w:rsid w:val="00C37C81"/>
    <w:rsid w:val="00C37DA1"/>
    <w:rsid w:val="00C40D3E"/>
    <w:rsid w:val="00C4120A"/>
    <w:rsid w:val="00C41529"/>
    <w:rsid w:val="00C42215"/>
    <w:rsid w:val="00C441B1"/>
    <w:rsid w:val="00C4485A"/>
    <w:rsid w:val="00C45A55"/>
    <w:rsid w:val="00C47C08"/>
    <w:rsid w:val="00C50A3A"/>
    <w:rsid w:val="00C50DC3"/>
    <w:rsid w:val="00C51DCC"/>
    <w:rsid w:val="00C51F7E"/>
    <w:rsid w:val="00C5405C"/>
    <w:rsid w:val="00C547F7"/>
    <w:rsid w:val="00C5562C"/>
    <w:rsid w:val="00C60BB8"/>
    <w:rsid w:val="00C61CBD"/>
    <w:rsid w:val="00C622C9"/>
    <w:rsid w:val="00C62498"/>
    <w:rsid w:val="00C62D37"/>
    <w:rsid w:val="00C6306F"/>
    <w:rsid w:val="00C642A8"/>
    <w:rsid w:val="00C64890"/>
    <w:rsid w:val="00C64A69"/>
    <w:rsid w:val="00C64E22"/>
    <w:rsid w:val="00C65B28"/>
    <w:rsid w:val="00C66131"/>
    <w:rsid w:val="00C662B8"/>
    <w:rsid w:val="00C67D6A"/>
    <w:rsid w:val="00C71269"/>
    <w:rsid w:val="00C71FAC"/>
    <w:rsid w:val="00C72AD6"/>
    <w:rsid w:val="00C73473"/>
    <w:rsid w:val="00C73D47"/>
    <w:rsid w:val="00C73E2E"/>
    <w:rsid w:val="00C746F2"/>
    <w:rsid w:val="00C747AF"/>
    <w:rsid w:val="00C74EFE"/>
    <w:rsid w:val="00C75A6E"/>
    <w:rsid w:val="00C75AA4"/>
    <w:rsid w:val="00C76DAE"/>
    <w:rsid w:val="00C77043"/>
    <w:rsid w:val="00C77E15"/>
    <w:rsid w:val="00C80911"/>
    <w:rsid w:val="00C82861"/>
    <w:rsid w:val="00C8418B"/>
    <w:rsid w:val="00C85598"/>
    <w:rsid w:val="00C858CF"/>
    <w:rsid w:val="00C85E17"/>
    <w:rsid w:val="00C86982"/>
    <w:rsid w:val="00C86DD3"/>
    <w:rsid w:val="00C87362"/>
    <w:rsid w:val="00C87E9E"/>
    <w:rsid w:val="00C90A0B"/>
    <w:rsid w:val="00C924F2"/>
    <w:rsid w:val="00C9271B"/>
    <w:rsid w:val="00C94665"/>
    <w:rsid w:val="00C94AB3"/>
    <w:rsid w:val="00C94AC3"/>
    <w:rsid w:val="00C953F0"/>
    <w:rsid w:val="00C959C9"/>
    <w:rsid w:val="00C96D09"/>
    <w:rsid w:val="00C97560"/>
    <w:rsid w:val="00CA1135"/>
    <w:rsid w:val="00CA1D41"/>
    <w:rsid w:val="00CA1E94"/>
    <w:rsid w:val="00CA348D"/>
    <w:rsid w:val="00CA4E86"/>
    <w:rsid w:val="00CA527C"/>
    <w:rsid w:val="00CA55BF"/>
    <w:rsid w:val="00CA628B"/>
    <w:rsid w:val="00CB07FB"/>
    <w:rsid w:val="00CB13C7"/>
    <w:rsid w:val="00CB5B91"/>
    <w:rsid w:val="00CB7114"/>
    <w:rsid w:val="00CC0562"/>
    <w:rsid w:val="00CC1510"/>
    <w:rsid w:val="00CC1AE7"/>
    <w:rsid w:val="00CC2127"/>
    <w:rsid w:val="00CC358E"/>
    <w:rsid w:val="00CC3EDE"/>
    <w:rsid w:val="00CC4F0F"/>
    <w:rsid w:val="00CC6711"/>
    <w:rsid w:val="00CC6AED"/>
    <w:rsid w:val="00CC6FF0"/>
    <w:rsid w:val="00CC7577"/>
    <w:rsid w:val="00CD010E"/>
    <w:rsid w:val="00CD070F"/>
    <w:rsid w:val="00CD334A"/>
    <w:rsid w:val="00CD3BC8"/>
    <w:rsid w:val="00CD461C"/>
    <w:rsid w:val="00CD5662"/>
    <w:rsid w:val="00CD70A3"/>
    <w:rsid w:val="00CD70BD"/>
    <w:rsid w:val="00CD72AA"/>
    <w:rsid w:val="00CD7EF9"/>
    <w:rsid w:val="00CD7F97"/>
    <w:rsid w:val="00CE010B"/>
    <w:rsid w:val="00CE0840"/>
    <w:rsid w:val="00CE0F1B"/>
    <w:rsid w:val="00CE15AF"/>
    <w:rsid w:val="00CE1715"/>
    <w:rsid w:val="00CE2FBF"/>
    <w:rsid w:val="00CE370D"/>
    <w:rsid w:val="00CE3CDE"/>
    <w:rsid w:val="00CE4013"/>
    <w:rsid w:val="00CE44B8"/>
    <w:rsid w:val="00CE5075"/>
    <w:rsid w:val="00CE5239"/>
    <w:rsid w:val="00CE564E"/>
    <w:rsid w:val="00CE6FD2"/>
    <w:rsid w:val="00CF1ECB"/>
    <w:rsid w:val="00CF2392"/>
    <w:rsid w:val="00CF2465"/>
    <w:rsid w:val="00CF2AE0"/>
    <w:rsid w:val="00CF3934"/>
    <w:rsid w:val="00CF44A0"/>
    <w:rsid w:val="00CF455E"/>
    <w:rsid w:val="00CF5046"/>
    <w:rsid w:val="00CF7008"/>
    <w:rsid w:val="00CF7EAF"/>
    <w:rsid w:val="00D00F2B"/>
    <w:rsid w:val="00D022A7"/>
    <w:rsid w:val="00D028D1"/>
    <w:rsid w:val="00D0359A"/>
    <w:rsid w:val="00D0545F"/>
    <w:rsid w:val="00D0592E"/>
    <w:rsid w:val="00D05AAB"/>
    <w:rsid w:val="00D05C66"/>
    <w:rsid w:val="00D05D9B"/>
    <w:rsid w:val="00D05F18"/>
    <w:rsid w:val="00D06D77"/>
    <w:rsid w:val="00D07DFB"/>
    <w:rsid w:val="00D12040"/>
    <w:rsid w:val="00D12FF6"/>
    <w:rsid w:val="00D132A6"/>
    <w:rsid w:val="00D1391B"/>
    <w:rsid w:val="00D13E81"/>
    <w:rsid w:val="00D1577B"/>
    <w:rsid w:val="00D15950"/>
    <w:rsid w:val="00D169E6"/>
    <w:rsid w:val="00D20B50"/>
    <w:rsid w:val="00D2147F"/>
    <w:rsid w:val="00D24226"/>
    <w:rsid w:val="00D252B8"/>
    <w:rsid w:val="00D25547"/>
    <w:rsid w:val="00D25B80"/>
    <w:rsid w:val="00D268B8"/>
    <w:rsid w:val="00D26F25"/>
    <w:rsid w:val="00D2760F"/>
    <w:rsid w:val="00D2766F"/>
    <w:rsid w:val="00D30FB2"/>
    <w:rsid w:val="00D32795"/>
    <w:rsid w:val="00D334C2"/>
    <w:rsid w:val="00D34E6C"/>
    <w:rsid w:val="00D368B4"/>
    <w:rsid w:val="00D36E45"/>
    <w:rsid w:val="00D37138"/>
    <w:rsid w:val="00D4031B"/>
    <w:rsid w:val="00D40517"/>
    <w:rsid w:val="00D413F3"/>
    <w:rsid w:val="00D4275B"/>
    <w:rsid w:val="00D42E2A"/>
    <w:rsid w:val="00D43676"/>
    <w:rsid w:val="00D44056"/>
    <w:rsid w:val="00D44933"/>
    <w:rsid w:val="00D46CF7"/>
    <w:rsid w:val="00D51E4E"/>
    <w:rsid w:val="00D51F8A"/>
    <w:rsid w:val="00D535F4"/>
    <w:rsid w:val="00D542B5"/>
    <w:rsid w:val="00D544CF"/>
    <w:rsid w:val="00D54868"/>
    <w:rsid w:val="00D5518C"/>
    <w:rsid w:val="00D5585F"/>
    <w:rsid w:val="00D56059"/>
    <w:rsid w:val="00D601B9"/>
    <w:rsid w:val="00D60456"/>
    <w:rsid w:val="00D635C7"/>
    <w:rsid w:val="00D63C06"/>
    <w:rsid w:val="00D6427F"/>
    <w:rsid w:val="00D64CB3"/>
    <w:rsid w:val="00D65BDC"/>
    <w:rsid w:val="00D66082"/>
    <w:rsid w:val="00D66415"/>
    <w:rsid w:val="00D6645E"/>
    <w:rsid w:val="00D72AF4"/>
    <w:rsid w:val="00D73F7F"/>
    <w:rsid w:val="00D744D4"/>
    <w:rsid w:val="00D748D3"/>
    <w:rsid w:val="00D75B26"/>
    <w:rsid w:val="00D764E3"/>
    <w:rsid w:val="00D76D71"/>
    <w:rsid w:val="00D779C1"/>
    <w:rsid w:val="00D81602"/>
    <w:rsid w:val="00D837AA"/>
    <w:rsid w:val="00D85002"/>
    <w:rsid w:val="00D85D38"/>
    <w:rsid w:val="00D85FB5"/>
    <w:rsid w:val="00D877A0"/>
    <w:rsid w:val="00D938A8"/>
    <w:rsid w:val="00D967DC"/>
    <w:rsid w:val="00D96E17"/>
    <w:rsid w:val="00D97236"/>
    <w:rsid w:val="00DA0C87"/>
    <w:rsid w:val="00DA2612"/>
    <w:rsid w:val="00DA29A5"/>
    <w:rsid w:val="00DA3B4B"/>
    <w:rsid w:val="00DA60A1"/>
    <w:rsid w:val="00DA6B7D"/>
    <w:rsid w:val="00DA6E91"/>
    <w:rsid w:val="00DA744C"/>
    <w:rsid w:val="00DA7E4D"/>
    <w:rsid w:val="00DB0596"/>
    <w:rsid w:val="00DB0F23"/>
    <w:rsid w:val="00DB0F2F"/>
    <w:rsid w:val="00DB15A2"/>
    <w:rsid w:val="00DB1E10"/>
    <w:rsid w:val="00DB2903"/>
    <w:rsid w:val="00DB2A2D"/>
    <w:rsid w:val="00DB2D2C"/>
    <w:rsid w:val="00DB3AA8"/>
    <w:rsid w:val="00DB3D69"/>
    <w:rsid w:val="00DB402F"/>
    <w:rsid w:val="00DB4431"/>
    <w:rsid w:val="00DB4E29"/>
    <w:rsid w:val="00DB5FE5"/>
    <w:rsid w:val="00DB610A"/>
    <w:rsid w:val="00DB66EA"/>
    <w:rsid w:val="00DC1246"/>
    <w:rsid w:val="00DC272D"/>
    <w:rsid w:val="00DC2945"/>
    <w:rsid w:val="00DC2A9B"/>
    <w:rsid w:val="00DC4D14"/>
    <w:rsid w:val="00DC53B3"/>
    <w:rsid w:val="00DC580C"/>
    <w:rsid w:val="00DC5ACD"/>
    <w:rsid w:val="00DC6A81"/>
    <w:rsid w:val="00DC7B50"/>
    <w:rsid w:val="00DC7D2F"/>
    <w:rsid w:val="00DD038C"/>
    <w:rsid w:val="00DD121B"/>
    <w:rsid w:val="00DD1F8E"/>
    <w:rsid w:val="00DD2FA7"/>
    <w:rsid w:val="00DD32EB"/>
    <w:rsid w:val="00DD4517"/>
    <w:rsid w:val="00DD4AA0"/>
    <w:rsid w:val="00DD4F2E"/>
    <w:rsid w:val="00DD5305"/>
    <w:rsid w:val="00DD7357"/>
    <w:rsid w:val="00DD7965"/>
    <w:rsid w:val="00DE0877"/>
    <w:rsid w:val="00DE16EE"/>
    <w:rsid w:val="00DE21EA"/>
    <w:rsid w:val="00DE234B"/>
    <w:rsid w:val="00DE3BB6"/>
    <w:rsid w:val="00DE4770"/>
    <w:rsid w:val="00DE498B"/>
    <w:rsid w:val="00DE5186"/>
    <w:rsid w:val="00DE5655"/>
    <w:rsid w:val="00DE6479"/>
    <w:rsid w:val="00DE6D46"/>
    <w:rsid w:val="00DE6DF1"/>
    <w:rsid w:val="00DF0195"/>
    <w:rsid w:val="00DF07E2"/>
    <w:rsid w:val="00DF1F04"/>
    <w:rsid w:val="00DF232E"/>
    <w:rsid w:val="00DF2620"/>
    <w:rsid w:val="00DF38E1"/>
    <w:rsid w:val="00DF44A6"/>
    <w:rsid w:val="00DF4B89"/>
    <w:rsid w:val="00DF4C6A"/>
    <w:rsid w:val="00DF5187"/>
    <w:rsid w:val="00DF5EBE"/>
    <w:rsid w:val="00DF5FC3"/>
    <w:rsid w:val="00DF7465"/>
    <w:rsid w:val="00DF79B2"/>
    <w:rsid w:val="00E004F5"/>
    <w:rsid w:val="00E0187E"/>
    <w:rsid w:val="00E01B69"/>
    <w:rsid w:val="00E022B9"/>
    <w:rsid w:val="00E023DB"/>
    <w:rsid w:val="00E02CC2"/>
    <w:rsid w:val="00E0320F"/>
    <w:rsid w:val="00E03763"/>
    <w:rsid w:val="00E03AD3"/>
    <w:rsid w:val="00E04E2B"/>
    <w:rsid w:val="00E05043"/>
    <w:rsid w:val="00E06D7E"/>
    <w:rsid w:val="00E071A3"/>
    <w:rsid w:val="00E0728A"/>
    <w:rsid w:val="00E1022C"/>
    <w:rsid w:val="00E1083A"/>
    <w:rsid w:val="00E116AF"/>
    <w:rsid w:val="00E1318B"/>
    <w:rsid w:val="00E134ED"/>
    <w:rsid w:val="00E13C6B"/>
    <w:rsid w:val="00E1479F"/>
    <w:rsid w:val="00E175B6"/>
    <w:rsid w:val="00E17CBB"/>
    <w:rsid w:val="00E20977"/>
    <w:rsid w:val="00E20B4D"/>
    <w:rsid w:val="00E2211D"/>
    <w:rsid w:val="00E22169"/>
    <w:rsid w:val="00E22FF0"/>
    <w:rsid w:val="00E230E2"/>
    <w:rsid w:val="00E241DD"/>
    <w:rsid w:val="00E24279"/>
    <w:rsid w:val="00E25FB9"/>
    <w:rsid w:val="00E279FB"/>
    <w:rsid w:val="00E30DAC"/>
    <w:rsid w:val="00E3124F"/>
    <w:rsid w:val="00E312F3"/>
    <w:rsid w:val="00E313BE"/>
    <w:rsid w:val="00E31DBC"/>
    <w:rsid w:val="00E32481"/>
    <w:rsid w:val="00E3454B"/>
    <w:rsid w:val="00E34C8E"/>
    <w:rsid w:val="00E35239"/>
    <w:rsid w:val="00E362E6"/>
    <w:rsid w:val="00E36B41"/>
    <w:rsid w:val="00E3737A"/>
    <w:rsid w:val="00E373B9"/>
    <w:rsid w:val="00E37E28"/>
    <w:rsid w:val="00E426AF"/>
    <w:rsid w:val="00E438E9"/>
    <w:rsid w:val="00E442A6"/>
    <w:rsid w:val="00E442B4"/>
    <w:rsid w:val="00E45611"/>
    <w:rsid w:val="00E45659"/>
    <w:rsid w:val="00E45F48"/>
    <w:rsid w:val="00E46963"/>
    <w:rsid w:val="00E46B36"/>
    <w:rsid w:val="00E50913"/>
    <w:rsid w:val="00E51BBF"/>
    <w:rsid w:val="00E51BEA"/>
    <w:rsid w:val="00E51CD4"/>
    <w:rsid w:val="00E52570"/>
    <w:rsid w:val="00E526F4"/>
    <w:rsid w:val="00E533AD"/>
    <w:rsid w:val="00E54B10"/>
    <w:rsid w:val="00E55DED"/>
    <w:rsid w:val="00E57C86"/>
    <w:rsid w:val="00E60198"/>
    <w:rsid w:val="00E60723"/>
    <w:rsid w:val="00E62183"/>
    <w:rsid w:val="00E6262A"/>
    <w:rsid w:val="00E62E01"/>
    <w:rsid w:val="00E63107"/>
    <w:rsid w:val="00E6351F"/>
    <w:rsid w:val="00E64AFE"/>
    <w:rsid w:val="00E679B1"/>
    <w:rsid w:val="00E72226"/>
    <w:rsid w:val="00E7325D"/>
    <w:rsid w:val="00E752F5"/>
    <w:rsid w:val="00E7555A"/>
    <w:rsid w:val="00E7569E"/>
    <w:rsid w:val="00E80E02"/>
    <w:rsid w:val="00E81E38"/>
    <w:rsid w:val="00E81E87"/>
    <w:rsid w:val="00E82B86"/>
    <w:rsid w:val="00E82C52"/>
    <w:rsid w:val="00E847EE"/>
    <w:rsid w:val="00E84ECF"/>
    <w:rsid w:val="00E84FB3"/>
    <w:rsid w:val="00E86A66"/>
    <w:rsid w:val="00E86AD5"/>
    <w:rsid w:val="00E90A19"/>
    <w:rsid w:val="00E90A9E"/>
    <w:rsid w:val="00E918B3"/>
    <w:rsid w:val="00E92E19"/>
    <w:rsid w:val="00E93784"/>
    <w:rsid w:val="00E94CAC"/>
    <w:rsid w:val="00E9516B"/>
    <w:rsid w:val="00E9564B"/>
    <w:rsid w:val="00E96586"/>
    <w:rsid w:val="00E96FD0"/>
    <w:rsid w:val="00E9700F"/>
    <w:rsid w:val="00EA0A5E"/>
    <w:rsid w:val="00EA14B2"/>
    <w:rsid w:val="00EA1E29"/>
    <w:rsid w:val="00EA216B"/>
    <w:rsid w:val="00EA236A"/>
    <w:rsid w:val="00EA465A"/>
    <w:rsid w:val="00EA4C46"/>
    <w:rsid w:val="00EA4ED3"/>
    <w:rsid w:val="00EA5901"/>
    <w:rsid w:val="00EA78E4"/>
    <w:rsid w:val="00EB0D5A"/>
    <w:rsid w:val="00EB3A4E"/>
    <w:rsid w:val="00EB43F6"/>
    <w:rsid w:val="00EB525D"/>
    <w:rsid w:val="00EB5BF6"/>
    <w:rsid w:val="00EB60A7"/>
    <w:rsid w:val="00EB7C22"/>
    <w:rsid w:val="00EC08D4"/>
    <w:rsid w:val="00EC23BE"/>
    <w:rsid w:val="00EC3C6C"/>
    <w:rsid w:val="00EC5AE0"/>
    <w:rsid w:val="00EC5F9B"/>
    <w:rsid w:val="00EC6A4A"/>
    <w:rsid w:val="00EC6DBB"/>
    <w:rsid w:val="00EC7373"/>
    <w:rsid w:val="00EC78A4"/>
    <w:rsid w:val="00EC7B4C"/>
    <w:rsid w:val="00ED0241"/>
    <w:rsid w:val="00ED0419"/>
    <w:rsid w:val="00ED04B0"/>
    <w:rsid w:val="00ED24F1"/>
    <w:rsid w:val="00ED2827"/>
    <w:rsid w:val="00ED293E"/>
    <w:rsid w:val="00ED4197"/>
    <w:rsid w:val="00ED52E1"/>
    <w:rsid w:val="00ED65F1"/>
    <w:rsid w:val="00ED673F"/>
    <w:rsid w:val="00ED6BDD"/>
    <w:rsid w:val="00ED7A31"/>
    <w:rsid w:val="00EE0D84"/>
    <w:rsid w:val="00EE1069"/>
    <w:rsid w:val="00EE162D"/>
    <w:rsid w:val="00EE219E"/>
    <w:rsid w:val="00EE24EB"/>
    <w:rsid w:val="00EE29A9"/>
    <w:rsid w:val="00EE29B9"/>
    <w:rsid w:val="00EE39C0"/>
    <w:rsid w:val="00EE3B4E"/>
    <w:rsid w:val="00EE5195"/>
    <w:rsid w:val="00EE55D8"/>
    <w:rsid w:val="00EE5B81"/>
    <w:rsid w:val="00EE6067"/>
    <w:rsid w:val="00EE66F2"/>
    <w:rsid w:val="00EF0015"/>
    <w:rsid w:val="00EF0657"/>
    <w:rsid w:val="00EF0DDD"/>
    <w:rsid w:val="00EF10B1"/>
    <w:rsid w:val="00EF171E"/>
    <w:rsid w:val="00EF33DC"/>
    <w:rsid w:val="00EF64B3"/>
    <w:rsid w:val="00EF70BF"/>
    <w:rsid w:val="00EF78AF"/>
    <w:rsid w:val="00EF78D9"/>
    <w:rsid w:val="00F0003E"/>
    <w:rsid w:val="00F03488"/>
    <w:rsid w:val="00F03850"/>
    <w:rsid w:val="00F0428F"/>
    <w:rsid w:val="00F04294"/>
    <w:rsid w:val="00F0663A"/>
    <w:rsid w:val="00F078C7"/>
    <w:rsid w:val="00F11640"/>
    <w:rsid w:val="00F1370A"/>
    <w:rsid w:val="00F14001"/>
    <w:rsid w:val="00F140B0"/>
    <w:rsid w:val="00F15674"/>
    <w:rsid w:val="00F15EB8"/>
    <w:rsid w:val="00F15F99"/>
    <w:rsid w:val="00F171C1"/>
    <w:rsid w:val="00F1769A"/>
    <w:rsid w:val="00F2063C"/>
    <w:rsid w:val="00F22869"/>
    <w:rsid w:val="00F2361D"/>
    <w:rsid w:val="00F2406D"/>
    <w:rsid w:val="00F247B9"/>
    <w:rsid w:val="00F25197"/>
    <w:rsid w:val="00F25791"/>
    <w:rsid w:val="00F25FF8"/>
    <w:rsid w:val="00F2706E"/>
    <w:rsid w:val="00F27371"/>
    <w:rsid w:val="00F3027C"/>
    <w:rsid w:val="00F302DF"/>
    <w:rsid w:val="00F30AFD"/>
    <w:rsid w:val="00F31B61"/>
    <w:rsid w:val="00F3234D"/>
    <w:rsid w:val="00F326EF"/>
    <w:rsid w:val="00F32DB7"/>
    <w:rsid w:val="00F33615"/>
    <w:rsid w:val="00F33EF1"/>
    <w:rsid w:val="00F3494A"/>
    <w:rsid w:val="00F34D98"/>
    <w:rsid w:val="00F3678A"/>
    <w:rsid w:val="00F36AE4"/>
    <w:rsid w:val="00F37850"/>
    <w:rsid w:val="00F40F05"/>
    <w:rsid w:val="00F41533"/>
    <w:rsid w:val="00F43301"/>
    <w:rsid w:val="00F4472C"/>
    <w:rsid w:val="00F4480C"/>
    <w:rsid w:val="00F4625A"/>
    <w:rsid w:val="00F46946"/>
    <w:rsid w:val="00F4732F"/>
    <w:rsid w:val="00F512FF"/>
    <w:rsid w:val="00F5139D"/>
    <w:rsid w:val="00F52A9B"/>
    <w:rsid w:val="00F53468"/>
    <w:rsid w:val="00F55397"/>
    <w:rsid w:val="00F55A48"/>
    <w:rsid w:val="00F5648E"/>
    <w:rsid w:val="00F56B53"/>
    <w:rsid w:val="00F56EE6"/>
    <w:rsid w:val="00F5719D"/>
    <w:rsid w:val="00F57361"/>
    <w:rsid w:val="00F57460"/>
    <w:rsid w:val="00F57853"/>
    <w:rsid w:val="00F60164"/>
    <w:rsid w:val="00F62BB3"/>
    <w:rsid w:val="00F62D11"/>
    <w:rsid w:val="00F63B86"/>
    <w:rsid w:val="00F65B99"/>
    <w:rsid w:val="00F662B4"/>
    <w:rsid w:val="00F66CAA"/>
    <w:rsid w:val="00F67F1C"/>
    <w:rsid w:val="00F71577"/>
    <w:rsid w:val="00F715C5"/>
    <w:rsid w:val="00F715FE"/>
    <w:rsid w:val="00F71862"/>
    <w:rsid w:val="00F71961"/>
    <w:rsid w:val="00F72FB3"/>
    <w:rsid w:val="00F73185"/>
    <w:rsid w:val="00F747AC"/>
    <w:rsid w:val="00F7489C"/>
    <w:rsid w:val="00F75099"/>
    <w:rsid w:val="00F75D02"/>
    <w:rsid w:val="00F76B05"/>
    <w:rsid w:val="00F777B2"/>
    <w:rsid w:val="00F77BD2"/>
    <w:rsid w:val="00F80234"/>
    <w:rsid w:val="00F80FDB"/>
    <w:rsid w:val="00F865F8"/>
    <w:rsid w:val="00F87949"/>
    <w:rsid w:val="00F87E24"/>
    <w:rsid w:val="00F91847"/>
    <w:rsid w:val="00F92CD3"/>
    <w:rsid w:val="00F93AC6"/>
    <w:rsid w:val="00F93BDE"/>
    <w:rsid w:val="00F94272"/>
    <w:rsid w:val="00F9582C"/>
    <w:rsid w:val="00F9601C"/>
    <w:rsid w:val="00F975C8"/>
    <w:rsid w:val="00FA0575"/>
    <w:rsid w:val="00FA05CD"/>
    <w:rsid w:val="00FA0745"/>
    <w:rsid w:val="00FA08BE"/>
    <w:rsid w:val="00FA092C"/>
    <w:rsid w:val="00FA2FB4"/>
    <w:rsid w:val="00FA3942"/>
    <w:rsid w:val="00FA4D1D"/>
    <w:rsid w:val="00FA5058"/>
    <w:rsid w:val="00FA575A"/>
    <w:rsid w:val="00FA5D24"/>
    <w:rsid w:val="00FA62A2"/>
    <w:rsid w:val="00FA648E"/>
    <w:rsid w:val="00FA75BB"/>
    <w:rsid w:val="00FA7957"/>
    <w:rsid w:val="00FA79A2"/>
    <w:rsid w:val="00FA7E37"/>
    <w:rsid w:val="00FB06B1"/>
    <w:rsid w:val="00FB0F88"/>
    <w:rsid w:val="00FB1B2A"/>
    <w:rsid w:val="00FB3618"/>
    <w:rsid w:val="00FB3E13"/>
    <w:rsid w:val="00FB4656"/>
    <w:rsid w:val="00FB4849"/>
    <w:rsid w:val="00FB5228"/>
    <w:rsid w:val="00FB5CDD"/>
    <w:rsid w:val="00FB7BD7"/>
    <w:rsid w:val="00FB7FCD"/>
    <w:rsid w:val="00FC199C"/>
    <w:rsid w:val="00FC420E"/>
    <w:rsid w:val="00FC4A24"/>
    <w:rsid w:val="00FC4AAD"/>
    <w:rsid w:val="00FC4B61"/>
    <w:rsid w:val="00FC5387"/>
    <w:rsid w:val="00FC6AE4"/>
    <w:rsid w:val="00FC71A2"/>
    <w:rsid w:val="00FC7528"/>
    <w:rsid w:val="00FD0EFB"/>
    <w:rsid w:val="00FD1184"/>
    <w:rsid w:val="00FD12BD"/>
    <w:rsid w:val="00FD1EE5"/>
    <w:rsid w:val="00FD28ED"/>
    <w:rsid w:val="00FD33AE"/>
    <w:rsid w:val="00FD3472"/>
    <w:rsid w:val="00FD4FD7"/>
    <w:rsid w:val="00FD5C47"/>
    <w:rsid w:val="00FD637E"/>
    <w:rsid w:val="00FD6539"/>
    <w:rsid w:val="00FD670A"/>
    <w:rsid w:val="00FD7B52"/>
    <w:rsid w:val="00FD7BDE"/>
    <w:rsid w:val="00FE07A8"/>
    <w:rsid w:val="00FE207F"/>
    <w:rsid w:val="00FE215A"/>
    <w:rsid w:val="00FE28A2"/>
    <w:rsid w:val="00FE3101"/>
    <w:rsid w:val="00FE5622"/>
    <w:rsid w:val="00FE5B8B"/>
    <w:rsid w:val="00FE616C"/>
    <w:rsid w:val="00FE651A"/>
    <w:rsid w:val="00FE686E"/>
    <w:rsid w:val="00FE7959"/>
    <w:rsid w:val="00FE7EB2"/>
    <w:rsid w:val="00FF015C"/>
    <w:rsid w:val="00FF0ACA"/>
    <w:rsid w:val="00FF215B"/>
    <w:rsid w:val="00FF2371"/>
    <w:rsid w:val="00FF2CF9"/>
    <w:rsid w:val="00FF4779"/>
    <w:rsid w:val="00FF57BF"/>
    <w:rsid w:val="00FF6500"/>
    <w:rsid w:val="00FF651E"/>
    <w:rsid w:val="00FF7D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0DBD4"/>
  <w15:docId w15:val="{64CC6A41-6CF5-4622-8745-93060EB0C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360FCA"/>
    <w:rPr>
      <w:rFonts w:ascii="Arial" w:hAnsi="Arial"/>
      <w:sz w:val="22"/>
    </w:rPr>
  </w:style>
  <w:style w:type="paragraph" w:styleId="Nadpis1">
    <w:name w:val="heading 1"/>
    <w:aliases w:val="PKO_Nadpis 1"/>
    <w:basedOn w:val="Normln"/>
    <w:next w:val="Normln"/>
    <w:link w:val="Nadpis1Char"/>
    <w:uiPriority w:val="9"/>
    <w:qFormat/>
    <w:rsid w:val="006A0039"/>
    <w:pPr>
      <w:keepNext/>
      <w:numPr>
        <w:numId w:val="33"/>
      </w:numPr>
      <w:spacing w:before="400" w:after="240"/>
      <w:jc w:val="both"/>
      <w:outlineLvl w:val="0"/>
    </w:pPr>
    <w:rPr>
      <w:rFonts w:ascii="Bahnschrift Light" w:hAnsi="Bahnschrift Light" w:cs="Arial"/>
      <w:b/>
      <w:caps/>
      <w:sz w:val="28"/>
      <w:szCs w:val="24"/>
    </w:rPr>
  </w:style>
  <w:style w:type="paragraph" w:styleId="Nadpis2">
    <w:name w:val="heading 2"/>
    <w:basedOn w:val="Nadpis1"/>
    <w:next w:val="Normln"/>
    <w:link w:val="Nadpis2Char"/>
    <w:autoRedefine/>
    <w:qFormat/>
    <w:rsid w:val="006A0039"/>
    <w:pPr>
      <w:numPr>
        <w:numId w:val="30"/>
      </w:numPr>
      <w:tabs>
        <w:tab w:val="left" w:pos="993"/>
      </w:tabs>
      <w:spacing w:before="360" w:after="120"/>
      <w:jc w:val="left"/>
      <w:outlineLvl w:val="1"/>
    </w:pPr>
    <w:rPr>
      <w:rFonts w:cs="Times New Roman"/>
      <w:caps w:val="0"/>
      <w:sz w:val="24"/>
    </w:rPr>
  </w:style>
  <w:style w:type="paragraph" w:styleId="Nadpis3">
    <w:name w:val="heading 3"/>
    <w:basedOn w:val="Nadpis2"/>
    <w:next w:val="Normln"/>
    <w:link w:val="Nadpis3Char"/>
    <w:qFormat/>
    <w:rsid w:val="008742B0"/>
    <w:pPr>
      <w:numPr>
        <w:numId w:val="32"/>
      </w:numPr>
      <w:outlineLvl w:val="2"/>
    </w:pPr>
    <w:rPr>
      <w:b w:val="0"/>
      <w:sz w:val="22"/>
    </w:rPr>
  </w:style>
  <w:style w:type="paragraph" w:styleId="Nadpis4">
    <w:name w:val="heading 4"/>
    <w:aliases w:val="PKO_Nadpis 4"/>
    <w:basedOn w:val="Normln"/>
    <w:next w:val="Normln"/>
    <w:uiPriority w:val="9"/>
    <w:qFormat/>
    <w:rsid w:val="0057326B"/>
    <w:pPr>
      <w:keepNext/>
      <w:numPr>
        <w:ilvl w:val="3"/>
        <w:numId w:val="33"/>
      </w:numPr>
      <w:jc w:val="both"/>
      <w:outlineLvl w:val="3"/>
    </w:pPr>
    <w:rPr>
      <w:b/>
      <w:sz w:val="24"/>
      <w:u w:val="single"/>
    </w:rPr>
  </w:style>
  <w:style w:type="paragraph" w:styleId="Nadpis5">
    <w:name w:val="heading 5"/>
    <w:aliases w:val="PKO_Nadpis 5"/>
    <w:basedOn w:val="Normln"/>
    <w:next w:val="Normln"/>
    <w:uiPriority w:val="9"/>
    <w:qFormat/>
    <w:rsid w:val="0057326B"/>
    <w:pPr>
      <w:keepNext/>
      <w:numPr>
        <w:ilvl w:val="4"/>
        <w:numId w:val="33"/>
      </w:numPr>
      <w:jc w:val="center"/>
      <w:outlineLvl w:val="4"/>
    </w:pPr>
    <w:rPr>
      <w:b/>
      <w:sz w:val="24"/>
    </w:rPr>
  </w:style>
  <w:style w:type="paragraph" w:styleId="Nadpis6">
    <w:name w:val="heading 6"/>
    <w:basedOn w:val="Normln"/>
    <w:next w:val="Normln"/>
    <w:qFormat/>
    <w:rsid w:val="0028234F"/>
    <w:pPr>
      <w:keepNext/>
      <w:suppressAutoHyphens/>
      <w:spacing w:before="240" w:after="60"/>
      <w:ind w:left="5106" w:hanging="851"/>
      <w:jc w:val="both"/>
      <w:outlineLvl w:val="5"/>
    </w:pPr>
    <w:rPr>
      <w:i/>
    </w:rPr>
  </w:style>
  <w:style w:type="paragraph" w:styleId="Nadpis7">
    <w:name w:val="heading 7"/>
    <w:basedOn w:val="Normln"/>
    <w:next w:val="Normln"/>
    <w:qFormat/>
    <w:rsid w:val="0028234F"/>
    <w:pPr>
      <w:keepNext/>
      <w:suppressAutoHyphens/>
      <w:spacing w:before="240" w:after="60"/>
      <w:ind w:left="5957" w:hanging="851"/>
      <w:jc w:val="both"/>
      <w:outlineLvl w:val="6"/>
    </w:pPr>
  </w:style>
  <w:style w:type="paragraph" w:styleId="Nadpis8">
    <w:name w:val="heading 8"/>
    <w:basedOn w:val="Normln"/>
    <w:next w:val="Normln"/>
    <w:qFormat/>
    <w:rsid w:val="0028234F"/>
    <w:pPr>
      <w:keepNext/>
      <w:suppressAutoHyphens/>
      <w:spacing w:before="240" w:after="60"/>
      <w:ind w:left="6808" w:hanging="851"/>
      <w:jc w:val="both"/>
      <w:outlineLvl w:val="7"/>
    </w:pPr>
    <w:rPr>
      <w:i/>
    </w:rPr>
  </w:style>
  <w:style w:type="paragraph" w:styleId="Nadpis9">
    <w:name w:val="heading 9"/>
    <w:basedOn w:val="Normln"/>
    <w:next w:val="Normln"/>
    <w:qFormat/>
    <w:rsid w:val="0028234F"/>
    <w:pPr>
      <w:keepNext/>
      <w:suppressAutoHyphens/>
      <w:spacing w:before="240" w:after="60"/>
      <w:ind w:left="7659" w:hanging="851"/>
      <w:jc w:val="both"/>
      <w:outlineLvl w:val="8"/>
    </w:pPr>
    <w:rPr>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57326B"/>
    <w:pPr>
      <w:tabs>
        <w:tab w:val="center" w:pos="4536"/>
        <w:tab w:val="right" w:pos="9072"/>
      </w:tabs>
    </w:pPr>
  </w:style>
  <w:style w:type="paragraph" w:styleId="Zpat">
    <w:name w:val="footer"/>
    <w:basedOn w:val="Normln"/>
    <w:link w:val="ZpatChar"/>
    <w:uiPriority w:val="99"/>
    <w:rsid w:val="0057326B"/>
    <w:pPr>
      <w:tabs>
        <w:tab w:val="center" w:pos="4536"/>
        <w:tab w:val="right" w:pos="9072"/>
      </w:tabs>
    </w:pPr>
  </w:style>
  <w:style w:type="character" w:styleId="slostrnky">
    <w:name w:val="page number"/>
    <w:basedOn w:val="Standardnpsmoodstavce"/>
    <w:rsid w:val="0057326B"/>
  </w:style>
  <w:style w:type="paragraph" w:styleId="Zkladntext">
    <w:name w:val="Body Text"/>
    <w:basedOn w:val="Normln"/>
    <w:link w:val="ZkladntextChar"/>
    <w:rsid w:val="0057326B"/>
    <w:pPr>
      <w:jc w:val="both"/>
    </w:pPr>
    <w:rPr>
      <w:sz w:val="24"/>
    </w:rPr>
  </w:style>
  <w:style w:type="paragraph" w:customStyle="1" w:styleId="NormalntextChar">
    <w:name w:val="Normalní text Char"/>
    <w:link w:val="NormalntextCharChar"/>
    <w:rsid w:val="0035508C"/>
    <w:pPr>
      <w:suppressAutoHyphens/>
      <w:spacing w:before="120"/>
      <w:ind w:left="851"/>
      <w:jc w:val="both"/>
    </w:pPr>
    <w:rPr>
      <w:rFonts w:ascii="Arial" w:hAnsi="Arial"/>
      <w:sz w:val="24"/>
    </w:rPr>
  </w:style>
  <w:style w:type="paragraph" w:styleId="Zkladntextodsazen">
    <w:name w:val="Body Text Indent"/>
    <w:basedOn w:val="Normln"/>
    <w:rsid w:val="0028234F"/>
    <w:pPr>
      <w:spacing w:after="120"/>
      <w:ind w:left="283"/>
    </w:pPr>
  </w:style>
  <w:style w:type="paragraph" w:styleId="Zkladntext3">
    <w:name w:val="Body Text 3"/>
    <w:basedOn w:val="Normln"/>
    <w:rsid w:val="009C4754"/>
    <w:pPr>
      <w:spacing w:after="120"/>
    </w:pPr>
    <w:rPr>
      <w:sz w:val="16"/>
      <w:szCs w:val="16"/>
    </w:rPr>
  </w:style>
  <w:style w:type="paragraph" w:customStyle="1" w:styleId="Strichlinie">
    <w:name w:val="Strichlinie"/>
    <w:basedOn w:val="Normln"/>
    <w:rsid w:val="009C4754"/>
    <w:pPr>
      <w:keepNext/>
      <w:tabs>
        <w:tab w:val="left" w:pos="284"/>
      </w:tabs>
      <w:suppressAutoHyphens/>
      <w:jc w:val="both"/>
    </w:pPr>
    <w:rPr>
      <w:sz w:val="24"/>
    </w:rPr>
  </w:style>
  <w:style w:type="paragraph" w:styleId="Textbubliny">
    <w:name w:val="Balloon Text"/>
    <w:basedOn w:val="Normln"/>
    <w:semiHidden/>
    <w:rsid w:val="00F15EB8"/>
    <w:rPr>
      <w:rFonts w:ascii="Tahoma" w:hAnsi="Tahoma" w:cs="Tahoma"/>
      <w:sz w:val="16"/>
      <w:szCs w:val="16"/>
    </w:rPr>
  </w:style>
  <w:style w:type="paragraph" w:styleId="Nzev">
    <w:name w:val="Title"/>
    <w:basedOn w:val="Normln"/>
    <w:qFormat/>
    <w:rsid w:val="00A523AA"/>
    <w:pPr>
      <w:jc w:val="center"/>
    </w:pPr>
    <w:rPr>
      <w:b/>
      <w:sz w:val="40"/>
    </w:rPr>
  </w:style>
  <w:style w:type="paragraph" w:styleId="Zkladntextodsazen3">
    <w:name w:val="Body Text Indent 3"/>
    <w:basedOn w:val="Normln"/>
    <w:rsid w:val="00E442B4"/>
    <w:pPr>
      <w:spacing w:after="120"/>
      <w:ind w:left="283"/>
    </w:pPr>
    <w:rPr>
      <w:sz w:val="16"/>
      <w:szCs w:val="16"/>
    </w:rPr>
  </w:style>
  <w:style w:type="paragraph" w:styleId="Zkladntext2">
    <w:name w:val="Body Text 2"/>
    <w:basedOn w:val="Normln"/>
    <w:rsid w:val="003228C6"/>
    <w:pPr>
      <w:spacing w:after="120" w:line="480" w:lineRule="auto"/>
    </w:pPr>
  </w:style>
  <w:style w:type="paragraph" w:styleId="Obsah1">
    <w:name w:val="toc 1"/>
    <w:basedOn w:val="Normln"/>
    <w:next w:val="Normln"/>
    <w:uiPriority w:val="39"/>
    <w:rsid w:val="00027BE7"/>
    <w:pPr>
      <w:tabs>
        <w:tab w:val="left" w:pos="708"/>
        <w:tab w:val="right" w:leader="dot" w:pos="9639"/>
      </w:tabs>
      <w:spacing w:before="120" w:after="120"/>
      <w:ind w:left="425" w:hanging="425"/>
    </w:pPr>
    <w:rPr>
      <w:rFonts w:ascii="Arial Narrow" w:hAnsi="Arial Narrow"/>
      <w:b/>
      <w:caps/>
      <w:noProof/>
      <w:szCs w:val="22"/>
    </w:rPr>
  </w:style>
  <w:style w:type="character" w:customStyle="1" w:styleId="street-address1">
    <w:name w:val="street-address1"/>
    <w:basedOn w:val="Standardnpsmoodstavce"/>
    <w:rsid w:val="008B4DCA"/>
  </w:style>
  <w:style w:type="paragraph" w:styleId="Podnadpis">
    <w:name w:val="Subtitle"/>
    <w:basedOn w:val="Normln"/>
    <w:qFormat/>
    <w:rsid w:val="00A87B18"/>
    <w:pPr>
      <w:tabs>
        <w:tab w:val="right" w:pos="9072"/>
      </w:tabs>
      <w:ind w:firstLine="426"/>
    </w:pPr>
    <w:rPr>
      <w:sz w:val="24"/>
    </w:rPr>
  </w:style>
  <w:style w:type="character" w:customStyle="1" w:styleId="Nadpis2Char">
    <w:name w:val="Nadpis 2 Char"/>
    <w:link w:val="Nadpis2"/>
    <w:rsid w:val="004E724F"/>
    <w:rPr>
      <w:rFonts w:ascii="Bahnschrift Light" w:hAnsi="Bahnschrift Light"/>
      <w:b/>
      <w:sz w:val="24"/>
      <w:szCs w:val="24"/>
    </w:rPr>
  </w:style>
  <w:style w:type="paragraph" w:styleId="Obsah2">
    <w:name w:val="toc 2"/>
    <w:basedOn w:val="Normln"/>
    <w:next w:val="Normln"/>
    <w:autoRedefine/>
    <w:uiPriority w:val="39"/>
    <w:rsid w:val="00DC7D2F"/>
    <w:pPr>
      <w:tabs>
        <w:tab w:val="left" w:pos="709"/>
        <w:tab w:val="right" w:leader="dot" w:pos="9639"/>
      </w:tabs>
      <w:spacing w:after="60"/>
      <w:ind w:left="708" w:hanging="510"/>
    </w:pPr>
    <w:rPr>
      <w:smallCaps/>
      <w:noProof/>
      <w:sz w:val="20"/>
    </w:rPr>
  </w:style>
  <w:style w:type="paragraph" w:styleId="Obsah3">
    <w:name w:val="toc 3"/>
    <w:basedOn w:val="Normln"/>
    <w:next w:val="Normln"/>
    <w:autoRedefine/>
    <w:uiPriority w:val="39"/>
    <w:rsid w:val="008001EB"/>
    <w:pPr>
      <w:tabs>
        <w:tab w:val="left" w:pos="1276"/>
        <w:tab w:val="left" w:pos="1418"/>
        <w:tab w:val="right" w:leader="dot" w:pos="9639"/>
      </w:tabs>
      <w:spacing w:after="120"/>
      <w:ind w:left="142" w:firstLine="142"/>
    </w:pPr>
  </w:style>
  <w:style w:type="paragraph" w:styleId="Obsah4">
    <w:name w:val="toc 4"/>
    <w:basedOn w:val="Normln"/>
    <w:next w:val="Normln"/>
    <w:autoRedefine/>
    <w:uiPriority w:val="39"/>
    <w:rsid w:val="00463D53"/>
    <w:pPr>
      <w:ind w:left="600"/>
    </w:pPr>
  </w:style>
  <w:style w:type="paragraph" w:styleId="Zkladntextodsazen2">
    <w:name w:val="Body Text Indent 2"/>
    <w:basedOn w:val="Normln"/>
    <w:rsid w:val="00463D53"/>
    <w:pPr>
      <w:spacing w:after="120" w:line="480" w:lineRule="auto"/>
      <w:ind w:left="283"/>
    </w:pPr>
  </w:style>
  <w:style w:type="character" w:styleId="Hypertextovodkaz">
    <w:name w:val="Hyperlink"/>
    <w:rsid w:val="00F4625A"/>
    <w:rPr>
      <w:color w:val="0000FF"/>
      <w:u w:val="single"/>
    </w:rPr>
  </w:style>
  <w:style w:type="paragraph" w:customStyle="1" w:styleId="Odrka1">
    <w:name w:val="Odrážka 1"/>
    <w:basedOn w:val="Normln"/>
    <w:rsid w:val="002A686B"/>
    <w:pPr>
      <w:suppressAutoHyphens/>
      <w:spacing w:before="40"/>
      <w:ind w:left="1135" w:hanging="284"/>
    </w:pPr>
    <w:rPr>
      <w:sz w:val="24"/>
    </w:rPr>
  </w:style>
  <w:style w:type="character" w:customStyle="1" w:styleId="NormalntextCharChar">
    <w:name w:val="Normalní text Char Char"/>
    <w:link w:val="NormalntextChar"/>
    <w:rsid w:val="00152D55"/>
    <w:rPr>
      <w:rFonts w:ascii="Arial" w:hAnsi="Arial"/>
      <w:sz w:val="24"/>
      <w:lang w:val="cs-CZ" w:eastAsia="cs-CZ" w:bidi="ar-SA"/>
    </w:rPr>
  </w:style>
  <w:style w:type="paragraph" w:customStyle="1" w:styleId="Normalntext">
    <w:name w:val="Normalní text"/>
    <w:rsid w:val="00C9271B"/>
    <w:pPr>
      <w:suppressAutoHyphens/>
      <w:spacing w:before="120"/>
      <w:ind w:left="851"/>
      <w:jc w:val="both"/>
    </w:pPr>
    <w:rPr>
      <w:rFonts w:ascii="Arial" w:hAnsi="Arial"/>
      <w:sz w:val="24"/>
    </w:rPr>
  </w:style>
  <w:style w:type="paragraph" w:customStyle="1" w:styleId="StylNadpis1Arial10bTunBezpodtren">
    <w:name w:val="Styl Nadpis 1 + Arial 10 b. Tučné Bez podtržení"/>
    <w:basedOn w:val="Nadpis1"/>
    <w:rsid w:val="00D0592E"/>
    <w:rPr>
      <w:rFonts w:ascii="Arial" w:hAnsi="Arial"/>
      <w:b w:val="0"/>
      <w:bCs/>
    </w:rPr>
  </w:style>
  <w:style w:type="paragraph" w:customStyle="1" w:styleId="ZkladntextIMP">
    <w:name w:val="Základní text_IMP"/>
    <w:basedOn w:val="Normln"/>
    <w:rsid w:val="00817462"/>
    <w:pPr>
      <w:suppressAutoHyphens/>
      <w:overflowPunct w:val="0"/>
      <w:autoSpaceDE w:val="0"/>
      <w:autoSpaceDN w:val="0"/>
      <w:adjustRightInd w:val="0"/>
      <w:spacing w:line="276" w:lineRule="auto"/>
      <w:textAlignment w:val="baseline"/>
    </w:pPr>
    <w:rPr>
      <w:sz w:val="24"/>
    </w:rPr>
  </w:style>
  <w:style w:type="paragraph" w:styleId="Odstavecseseznamem">
    <w:name w:val="List Paragraph"/>
    <w:basedOn w:val="Normln"/>
    <w:uiPriority w:val="34"/>
    <w:qFormat/>
    <w:rsid w:val="00836070"/>
    <w:pPr>
      <w:ind w:left="708"/>
    </w:pPr>
  </w:style>
  <w:style w:type="character" w:customStyle="1" w:styleId="Nadpis3Char">
    <w:name w:val="Nadpis 3 Char"/>
    <w:basedOn w:val="Nadpis2Char"/>
    <w:link w:val="Nadpis3"/>
    <w:rsid w:val="008001EB"/>
    <w:rPr>
      <w:rFonts w:ascii="Bahnschrift Light" w:hAnsi="Bahnschrift Light"/>
      <w:b/>
      <w:sz w:val="22"/>
      <w:szCs w:val="24"/>
    </w:rPr>
  </w:style>
  <w:style w:type="paragraph" w:customStyle="1" w:styleId="CharCharCharChar">
    <w:name w:val="Char Char Char Char"/>
    <w:basedOn w:val="Normln"/>
    <w:rsid w:val="00B12BB1"/>
    <w:pPr>
      <w:spacing w:after="160" w:line="240" w:lineRule="exact"/>
    </w:pPr>
    <w:rPr>
      <w:rFonts w:ascii="Verdana" w:hAnsi="Verdana"/>
      <w:lang w:val="en-US" w:eastAsia="en-US"/>
    </w:rPr>
  </w:style>
  <w:style w:type="table" w:styleId="Mkatabulky">
    <w:name w:val="Table Grid"/>
    <w:basedOn w:val="Normlntabulka"/>
    <w:uiPriority w:val="39"/>
    <w:rsid w:val="00F718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ln"/>
    <w:rsid w:val="00290786"/>
    <w:pPr>
      <w:spacing w:after="160" w:line="240" w:lineRule="exact"/>
    </w:pPr>
    <w:rPr>
      <w:rFonts w:ascii="Verdana" w:hAnsi="Verdana"/>
      <w:lang w:val="en-US" w:eastAsia="en-US"/>
    </w:rPr>
  </w:style>
  <w:style w:type="paragraph" w:customStyle="1" w:styleId="Default">
    <w:name w:val="Default"/>
    <w:rsid w:val="00D25B80"/>
    <w:pPr>
      <w:autoSpaceDE w:val="0"/>
      <w:autoSpaceDN w:val="0"/>
      <w:adjustRightInd w:val="0"/>
    </w:pPr>
    <w:rPr>
      <w:rFonts w:ascii="Arial" w:hAnsi="Arial" w:cs="Arial"/>
      <w:color w:val="000000"/>
      <w:sz w:val="24"/>
      <w:szCs w:val="24"/>
    </w:rPr>
  </w:style>
  <w:style w:type="numbering" w:customStyle="1" w:styleId="StylSodrkami">
    <w:name w:val="Styl S odrážkami"/>
    <w:rsid w:val="009E13C2"/>
    <w:pPr>
      <w:numPr>
        <w:numId w:val="6"/>
      </w:numPr>
    </w:pPr>
  </w:style>
  <w:style w:type="character" w:customStyle="1" w:styleId="fn">
    <w:name w:val="fn"/>
    <w:rsid w:val="00590BA7"/>
  </w:style>
  <w:style w:type="character" w:customStyle="1" w:styleId="nowrap">
    <w:name w:val="nowrap"/>
    <w:basedOn w:val="Standardnpsmoodstavce"/>
    <w:rsid w:val="007425C2"/>
  </w:style>
  <w:style w:type="character" w:styleId="Siln">
    <w:name w:val="Strong"/>
    <w:basedOn w:val="Standardnpsmoodstavce"/>
    <w:uiPriority w:val="22"/>
    <w:qFormat/>
    <w:rsid w:val="007425C2"/>
    <w:rPr>
      <w:b/>
      <w:bCs/>
    </w:rPr>
  </w:style>
  <w:style w:type="paragraph" w:customStyle="1" w:styleId="Import7">
    <w:name w:val="Import 7"/>
    <w:basedOn w:val="Normln"/>
    <w:rsid w:val="005B6DF8"/>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28" w:lineRule="auto"/>
      <w:ind w:left="432" w:hanging="432"/>
    </w:pPr>
    <w:rPr>
      <w:rFonts w:ascii="Courier New" w:hAnsi="Courier New"/>
      <w:sz w:val="24"/>
    </w:rPr>
  </w:style>
  <w:style w:type="character" w:customStyle="1" w:styleId="ZpatChar">
    <w:name w:val="Zápatí Char"/>
    <w:basedOn w:val="Standardnpsmoodstavce"/>
    <w:link w:val="Zpat"/>
    <w:uiPriority w:val="99"/>
    <w:rsid w:val="000653B6"/>
    <w:rPr>
      <w:rFonts w:ascii="Arial" w:hAnsi="Arial"/>
      <w:sz w:val="22"/>
    </w:rPr>
  </w:style>
  <w:style w:type="paragraph" w:customStyle="1" w:styleId="PKOMODRTUN">
    <w:name w:val="PKO MODRÉ TUČNÉ"/>
    <w:basedOn w:val="Normln"/>
    <w:next w:val="Normln"/>
    <w:link w:val="PKOMODRTUNChar"/>
    <w:qFormat/>
    <w:rsid w:val="00115425"/>
    <w:pPr>
      <w:spacing w:before="360" w:after="360"/>
      <w:jc w:val="center"/>
    </w:pPr>
    <w:rPr>
      <w:rFonts w:ascii="Bahnschrift SemiBold" w:eastAsia="Calibri" w:hAnsi="Bahnschrift SemiBold"/>
      <w:b/>
      <w:caps/>
      <w:spacing w:val="30"/>
      <w:sz w:val="40"/>
      <w:szCs w:val="22"/>
      <w:lang w:eastAsia="en-US"/>
    </w:rPr>
  </w:style>
  <w:style w:type="character" w:customStyle="1" w:styleId="PKOMODRTUNChar">
    <w:name w:val="PKO MODRÉ TUČNÉ Char"/>
    <w:link w:val="PKOMODRTUN"/>
    <w:rsid w:val="00115425"/>
    <w:rPr>
      <w:rFonts w:ascii="Bahnschrift SemiBold" w:eastAsia="Calibri" w:hAnsi="Bahnschrift SemiBold"/>
      <w:b/>
      <w:caps/>
      <w:spacing w:val="30"/>
      <w:sz w:val="40"/>
      <w:szCs w:val="22"/>
      <w:lang w:eastAsia="en-US"/>
    </w:rPr>
  </w:style>
  <w:style w:type="paragraph" w:customStyle="1" w:styleId="PKONORMAL">
    <w:name w:val="PKO_NORMAL"/>
    <w:basedOn w:val="Normln"/>
    <w:qFormat/>
    <w:rsid w:val="002215D4"/>
    <w:pPr>
      <w:tabs>
        <w:tab w:val="left" w:pos="2835"/>
      </w:tabs>
      <w:spacing w:after="120"/>
      <w:jc w:val="both"/>
    </w:pPr>
    <w:rPr>
      <w:rFonts w:ascii="Bahnschrift Light" w:eastAsia="Calibri" w:hAnsi="Bahnschrift Light"/>
      <w:szCs w:val="22"/>
      <w:lang w:eastAsia="en-US"/>
    </w:rPr>
  </w:style>
  <w:style w:type="character" w:customStyle="1" w:styleId="Nadpis1Char">
    <w:name w:val="Nadpis 1 Char"/>
    <w:aliases w:val="PKO_Nadpis 1 Char"/>
    <w:basedOn w:val="Standardnpsmoodstavce"/>
    <w:link w:val="Nadpis1"/>
    <w:uiPriority w:val="9"/>
    <w:rsid w:val="00360FCA"/>
    <w:rPr>
      <w:rFonts w:ascii="Bahnschrift Light" w:hAnsi="Bahnschrift Light" w:cs="Arial"/>
      <w:b/>
      <w:caps/>
      <w:sz w:val="28"/>
      <w:szCs w:val="24"/>
    </w:rPr>
  </w:style>
  <w:style w:type="character" w:customStyle="1" w:styleId="ZkladntextChar">
    <w:name w:val="Základní text Char"/>
    <w:basedOn w:val="Standardnpsmoodstavce"/>
    <w:link w:val="Zkladntext"/>
    <w:rsid w:val="003C3B80"/>
    <w:rPr>
      <w:rFonts w:ascii="Arial" w:hAnsi="Arial"/>
      <w:sz w:val="24"/>
    </w:rPr>
  </w:style>
  <w:style w:type="paragraph" w:customStyle="1" w:styleId="Bntext">
    <w:name w:val="Běžný text"/>
    <w:basedOn w:val="Normln"/>
    <w:link w:val="BntextChar"/>
    <w:rsid w:val="00174D32"/>
    <w:pPr>
      <w:widowControl w:val="0"/>
      <w:spacing w:before="60" w:after="60"/>
      <w:jc w:val="both"/>
    </w:pPr>
    <w:rPr>
      <w:szCs w:val="24"/>
    </w:rPr>
  </w:style>
  <w:style w:type="character" w:customStyle="1" w:styleId="BntextChar">
    <w:name w:val="Běžný text Char"/>
    <w:link w:val="Bntext"/>
    <w:rsid w:val="00174D32"/>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758721">
      <w:bodyDiv w:val="1"/>
      <w:marLeft w:val="0"/>
      <w:marRight w:val="0"/>
      <w:marTop w:val="0"/>
      <w:marBottom w:val="0"/>
      <w:divBdr>
        <w:top w:val="none" w:sz="0" w:space="0" w:color="auto"/>
        <w:left w:val="none" w:sz="0" w:space="0" w:color="auto"/>
        <w:bottom w:val="none" w:sz="0" w:space="0" w:color="auto"/>
        <w:right w:val="none" w:sz="0" w:space="0" w:color="auto"/>
      </w:divBdr>
    </w:div>
    <w:div w:id="144780390">
      <w:bodyDiv w:val="1"/>
      <w:marLeft w:val="0"/>
      <w:marRight w:val="0"/>
      <w:marTop w:val="0"/>
      <w:marBottom w:val="0"/>
      <w:divBdr>
        <w:top w:val="none" w:sz="0" w:space="0" w:color="auto"/>
        <w:left w:val="none" w:sz="0" w:space="0" w:color="auto"/>
        <w:bottom w:val="none" w:sz="0" w:space="0" w:color="auto"/>
        <w:right w:val="none" w:sz="0" w:space="0" w:color="auto"/>
      </w:divBdr>
    </w:div>
    <w:div w:id="174811918">
      <w:bodyDiv w:val="1"/>
      <w:marLeft w:val="0"/>
      <w:marRight w:val="0"/>
      <w:marTop w:val="0"/>
      <w:marBottom w:val="0"/>
      <w:divBdr>
        <w:top w:val="none" w:sz="0" w:space="0" w:color="auto"/>
        <w:left w:val="none" w:sz="0" w:space="0" w:color="auto"/>
        <w:bottom w:val="none" w:sz="0" w:space="0" w:color="auto"/>
        <w:right w:val="none" w:sz="0" w:space="0" w:color="auto"/>
      </w:divBdr>
    </w:div>
    <w:div w:id="221985287">
      <w:bodyDiv w:val="1"/>
      <w:marLeft w:val="0"/>
      <w:marRight w:val="0"/>
      <w:marTop w:val="0"/>
      <w:marBottom w:val="0"/>
      <w:divBdr>
        <w:top w:val="none" w:sz="0" w:space="0" w:color="auto"/>
        <w:left w:val="none" w:sz="0" w:space="0" w:color="auto"/>
        <w:bottom w:val="none" w:sz="0" w:space="0" w:color="auto"/>
        <w:right w:val="none" w:sz="0" w:space="0" w:color="auto"/>
      </w:divBdr>
    </w:div>
    <w:div w:id="225646867">
      <w:bodyDiv w:val="1"/>
      <w:marLeft w:val="0"/>
      <w:marRight w:val="0"/>
      <w:marTop w:val="0"/>
      <w:marBottom w:val="0"/>
      <w:divBdr>
        <w:top w:val="none" w:sz="0" w:space="0" w:color="auto"/>
        <w:left w:val="none" w:sz="0" w:space="0" w:color="auto"/>
        <w:bottom w:val="none" w:sz="0" w:space="0" w:color="auto"/>
        <w:right w:val="none" w:sz="0" w:space="0" w:color="auto"/>
      </w:divBdr>
    </w:div>
    <w:div w:id="252516277">
      <w:bodyDiv w:val="1"/>
      <w:marLeft w:val="0"/>
      <w:marRight w:val="0"/>
      <w:marTop w:val="0"/>
      <w:marBottom w:val="0"/>
      <w:divBdr>
        <w:top w:val="none" w:sz="0" w:space="0" w:color="auto"/>
        <w:left w:val="none" w:sz="0" w:space="0" w:color="auto"/>
        <w:bottom w:val="none" w:sz="0" w:space="0" w:color="auto"/>
        <w:right w:val="none" w:sz="0" w:space="0" w:color="auto"/>
      </w:divBdr>
    </w:div>
    <w:div w:id="283272849">
      <w:bodyDiv w:val="1"/>
      <w:marLeft w:val="0"/>
      <w:marRight w:val="0"/>
      <w:marTop w:val="0"/>
      <w:marBottom w:val="0"/>
      <w:divBdr>
        <w:top w:val="none" w:sz="0" w:space="0" w:color="auto"/>
        <w:left w:val="none" w:sz="0" w:space="0" w:color="auto"/>
        <w:bottom w:val="none" w:sz="0" w:space="0" w:color="auto"/>
        <w:right w:val="none" w:sz="0" w:space="0" w:color="auto"/>
      </w:divBdr>
    </w:div>
    <w:div w:id="288439185">
      <w:bodyDiv w:val="1"/>
      <w:marLeft w:val="0"/>
      <w:marRight w:val="0"/>
      <w:marTop w:val="0"/>
      <w:marBottom w:val="0"/>
      <w:divBdr>
        <w:top w:val="none" w:sz="0" w:space="0" w:color="auto"/>
        <w:left w:val="none" w:sz="0" w:space="0" w:color="auto"/>
        <w:bottom w:val="none" w:sz="0" w:space="0" w:color="auto"/>
        <w:right w:val="none" w:sz="0" w:space="0" w:color="auto"/>
      </w:divBdr>
    </w:div>
    <w:div w:id="295792971">
      <w:bodyDiv w:val="1"/>
      <w:marLeft w:val="0"/>
      <w:marRight w:val="0"/>
      <w:marTop w:val="0"/>
      <w:marBottom w:val="0"/>
      <w:divBdr>
        <w:top w:val="none" w:sz="0" w:space="0" w:color="auto"/>
        <w:left w:val="none" w:sz="0" w:space="0" w:color="auto"/>
        <w:bottom w:val="none" w:sz="0" w:space="0" w:color="auto"/>
        <w:right w:val="none" w:sz="0" w:space="0" w:color="auto"/>
      </w:divBdr>
    </w:div>
    <w:div w:id="297734280">
      <w:bodyDiv w:val="1"/>
      <w:marLeft w:val="0"/>
      <w:marRight w:val="0"/>
      <w:marTop w:val="0"/>
      <w:marBottom w:val="0"/>
      <w:divBdr>
        <w:top w:val="none" w:sz="0" w:space="0" w:color="auto"/>
        <w:left w:val="none" w:sz="0" w:space="0" w:color="auto"/>
        <w:bottom w:val="none" w:sz="0" w:space="0" w:color="auto"/>
        <w:right w:val="none" w:sz="0" w:space="0" w:color="auto"/>
      </w:divBdr>
    </w:div>
    <w:div w:id="374504208">
      <w:bodyDiv w:val="1"/>
      <w:marLeft w:val="0"/>
      <w:marRight w:val="0"/>
      <w:marTop w:val="0"/>
      <w:marBottom w:val="0"/>
      <w:divBdr>
        <w:top w:val="none" w:sz="0" w:space="0" w:color="auto"/>
        <w:left w:val="none" w:sz="0" w:space="0" w:color="auto"/>
        <w:bottom w:val="none" w:sz="0" w:space="0" w:color="auto"/>
        <w:right w:val="none" w:sz="0" w:space="0" w:color="auto"/>
      </w:divBdr>
    </w:div>
    <w:div w:id="383868881">
      <w:bodyDiv w:val="1"/>
      <w:marLeft w:val="0"/>
      <w:marRight w:val="0"/>
      <w:marTop w:val="0"/>
      <w:marBottom w:val="0"/>
      <w:divBdr>
        <w:top w:val="none" w:sz="0" w:space="0" w:color="auto"/>
        <w:left w:val="none" w:sz="0" w:space="0" w:color="auto"/>
        <w:bottom w:val="none" w:sz="0" w:space="0" w:color="auto"/>
        <w:right w:val="none" w:sz="0" w:space="0" w:color="auto"/>
      </w:divBdr>
    </w:div>
    <w:div w:id="398986899">
      <w:bodyDiv w:val="1"/>
      <w:marLeft w:val="0"/>
      <w:marRight w:val="0"/>
      <w:marTop w:val="0"/>
      <w:marBottom w:val="0"/>
      <w:divBdr>
        <w:top w:val="none" w:sz="0" w:space="0" w:color="auto"/>
        <w:left w:val="none" w:sz="0" w:space="0" w:color="auto"/>
        <w:bottom w:val="none" w:sz="0" w:space="0" w:color="auto"/>
        <w:right w:val="none" w:sz="0" w:space="0" w:color="auto"/>
      </w:divBdr>
    </w:div>
    <w:div w:id="435029726">
      <w:bodyDiv w:val="1"/>
      <w:marLeft w:val="0"/>
      <w:marRight w:val="0"/>
      <w:marTop w:val="0"/>
      <w:marBottom w:val="0"/>
      <w:divBdr>
        <w:top w:val="none" w:sz="0" w:space="0" w:color="auto"/>
        <w:left w:val="none" w:sz="0" w:space="0" w:color="auto"/>
        <w:bottom w:val="none" w:sz="0" w:space="0" w:color="auto"/>
        <w:right w:val="none" w:sz="0" w:space="0" w:color="auto"/>
      </w:divBdr>
    </w:div>
    <w:div w:id="441613086">
      <w:bodyDiv w:val="1"/>
      <w:marLeft w:val="0"/>
      <w:marRight w:val="0"/>
      <w:marTop w:val="0"/>
      <w:marBottom w:val="0"/>
      <w:divBdr>
        <w:top w:val="none" w:sz="0" w:space="0" w:color="auto"/>
        <w:left w:val="none" w:sz="0" w:space="0" w:color="auto"/>
        <w:bottom w:val="none" w:sz="0" w:space="0" w:color="auto"/>
        <w:right w:val="none" w:sz="0" w:space="0" w:color="auto"/>
      </w:divBdr>
    </w:div>
    <w:div w:id="450393787">
      <w:bodyDiv w:val="1"/>
      <w:marLeft w:val="0"/>
      <w:marRight w:val="0"/>
      <w:marTop w:val="0"/>
      <w:marBottom w:val="0"/>
      <w:divBdr>
        <w:top w:val="none" w:sz="0" w:space="0" w:color="auto"/>
        <w:left w:val="none" w:sz="0" w:space="0" w:color="auto"/>
        <w:bottom w:val="none" w:sz="0" w:space="0" w:color="auto"/>
        <w:right w:val="none" w:sz="0" w:space="0" w:color="auto"/>
      </w:divBdr>
    </w:div>
    <w:div w:id="515653643">
      <w:bodyDiv w:val="1"/>
      <w:marLeft w:val="0"/>
      <w:marRight w:val="0"/>
      <w:marTop w:val="0"/>
      <w:marBottom w:val="0"/>
      <w:divBdr>
        <w:top w:val="none" w:sz="0" w:space="0" w:color="auto"/>
        <w:left w:val="none" w:sz="0" w:space="0" w:color="auto"/>
        <w:bottom w:val="none" w:sz="0" w:space="0" w:color="auto"/>
        <w:right w:val="none" w:sz="0" w:space="0" w:color="auto"/>
      </w:divBdr>
    </w:div>
    <w:div w:id="584648853">
      <w:bodyDiv w:val="1"/>
      <w:marLeft w:val="0"/>
      <w:marRight w:val="0"/>
      <w:marTop w:val="0"/>
      <w:marBottom w:val="0"/>
      <w:divBdr>
        <w:top w:val="none" w:sz="0" w:space="0" w:color="auto"/>
        <w:left w:val="none" w:sz="0" w:space="0" w:color="auto"/>
        <w:bottom w:val="none" w:sz="0" w:space="0" w:color="auto"/>
        <w:right w:val="none" w:sz="0" w:space="0" w:color="auto"/>
      </w:divBdr>
    </w:div>
    <w:div w:id="586109664">
      <w:bodyDiv w:val="1"/>
      <w:marLeft w:val="0"/>
      <w:marRight w:val="0"/>
      <w:marTop w:val="0"/>
      <w:marBottom w:val="0"/>
      <w:divBdr>
        <w:top w:val="none" w:sz="0" w:space="0" w:color="auto"/>
        <w:left w:val="none" w:sz="0" w:space="0" w:color="auto"/>
        <w:bottom w:val="none" w:sz="0" w:space="0" w:color="auto"/>
        <w:right w:val="none" w:sz="0" w:space="0" w:color="auto"/>
      </w:divBdr>
    </w:div>
    <w:div w:id="591200732">
      <w:bodyDiv w:val="1"/>
      <w:marLeft w:val="0"/>
      <w:marRight w:val="0"/>
      <w:marTop w:val="0"/>
      <w:marBottom w:val="0"/>
      <w:divBdr>
        <w:top w:val="none" w:sz="0" w:space="0" w:color="auto"/>
        <w:left w:val="none" w:sz="0" w:space="0" w:color="auto"/>
        <w:bottom w:val="none" w:sz="0" w:space="0" w:color="auto"/>
        <w:right w:val="none" w:sz="0" w:space="0" w:color="auto"/>
      </w:divBdr>
    </w:div>
    <w:div w:id="602420131">
      <w:bodyDiv w:val="1"/>
      <w:marLeft w:val="0"/>
      <w:marRight w:val="0"/>
      <w:marTop w:val="0"/>
      <w:marBottom w:val="0"/>
      <w:divBdr>
        <w:top w:val="none" w:sz="0" w:space="0" w:color="auto"/>
        <w:left w:val="none" w:sz="0" w:space="0" w:color="auto"/>
        <w:bottom w:val="none" w:sz="0" w:space="0" w:color="auto"/>
        <w:right w:val="none" w:sz="0" w:space="0" w:color="auto"/>
      </w:divBdr>
    </w:div>
    <w:div w:id="643510071">
      <w:bodyDiv w:val="1"/>
      <w:marLeft w:val="0"/>
      <w:marRight w:val="0"/>
      <w:marTop w:val="0"/>
      <w:marBottom w:val="0"/>
      <w:divBdr>
        <w:top w:val="none" w:sz="0" w:space="0" w:color="auto"/>
        <w:left w:val="none" w:sz="0" w:space="0" w:color="auto"/>
        <w:bottom w:val="none" w:sz="0" w:space="0" w:color="auto"/>
        <w:right w:val="none" w:sz="0" w:space="0" w:color="auto"/>
      </w:divBdr>
    </w:div>
    <w:div w:id="681206070">
      <w:bodyDiv w:val="1"/>
      <w:marLeft w:val="0"/>
      <w:marRight w:val="0"/>
      <w:marTop w:val="0"/>
      <w:marBottom w:val="0"/>
      <w:divBdr>
        <w:top w:val="none" w:sz="0" w:space="0" w:color="auto"/>
        <w:left w:val="none" w:sz="0" w:space="0" w:color="auto"/>
        <w:bottom w:val="none" w:sz="0" w:space="0" w:color="auto"/>
        <w:right w:val="none" w:sz="0" w:space="0" w:color="auto"/>
      </w:divBdr>
    </w:div>
    <w:div w:id="684599777">
      <w:bodyDiv w:val="1"/>
      <w:marLeft w:val="0"/>
      <w:marRight w:val="0"/>
      <w:marTop w:val="0"/>
      <w:marBottom w:val="0"/>
      <w:divBdr>
        <w:top w:val="none" w:sz="0" w:space="0" w:color="auto"/>
        <w:left w:val="none" w:sz="0" w:space="0" w:color="auto"/>
        <w:bottom w:val="none" w:sz="0" w:space="0" w:color="auto"/>
        <w:right w:val="none" w:sz="0" w:space="0" w:color="auto"/>
      </w:divBdr>
    </w:div>
    <w:div w:id="698161484">
      <w:bodyDiv w:val="1"/>
      <w:marLeft w:val="0"/>
      <w:marRight w:val="0"/>
      <w:marTop w:val="0"/>
      <w:marBottom w:val="0"/>
      <w:divBdr>
        <w:top w:val="none" w:sz="0" w:space="0" w:color="auto"/>
        <w:left w:val="none" w:sz="0" w:space="0" w:color="auto"/>
        <w:bottom w:val="none" w:sz="0" w:space="0" w:color="auto"/>
        <w:right w:val="none" w:sz="0" w:space="0" w:color="auto"/>
      </w:divBdr>
    </w:div>
    <w:div w:id="744104249">
      <w:bodyDiv w:val="1"/>
      <w:marLeft w:val="0"/>
      <w:marRight w:val="0"/>
      <w:marTop w:val="0"/>
      <w:marBottom w:val="0"/>
      <w:divBdr>
        <w:top w:val="none" w:sz="0" w:space="0" w:color="auto"/>
        <w:left w:val="none" w:sz="0" w:space="0" w:color="auto"/>
        <w:bottom w:val="none" w:sz="0" w:space="0" w:color="auto"/>
        <w:right w:val="none" w:sz="0" w:space="0" w:color="auto"/>
      </w:divBdr>
    </w:div>
    <w:div w:id="755827056">
      <w:bodyDiv w:val="1"/>
      <w:marLeft w:val="0"/>
      <w:marRight w:val="0"/>
      <w:marTop w:val="0"/>
      <w:marBottom w:val="0"/>
      <w:divBdr>
        <w:top w:val="none" w:sz="0" w:space="0" w:color="auto"/>
        <w:left w:val="none" w:sz="0" w:space="0" w:color="auto"/>
        <w:bottom w:val="none" w:sz="0" w:space="0" w:color="auto"/>
        <w:right w:val="none" w:sz="0" w:space="0" w:color="auto"/>
      </w:divBdr>
    </w:div>
    <w:div w:id="756052982">
      <w:bodyDiv w:val="1"/>
      <w:marLeft w:val="0"/>
      <w:marRight w:val="0"/>
      <w:marTop w:val="0"/>
      <w:marBottom w:val="0"/>
      <w:divBdr>
        <w:top w:val="none" w:sz="0" w:space="0" w:color="auto"/>
        <w:left w:val="none" w:sz="0" w:space="0" w:color="auto"/>
        <w:bottom w:val="none" w:sz="0" w:space="0" w:color="auto"/>
        <w:right w:val="none" w:sz="0" w:space="0" w:color="auto"/>
      </w:divBdr>
    </w:div>
    <w:div w:id="798644750">
      <w:bodyDiv w:val="1"/>
      <w:marLeft w:val="0"/>
      <w:marRight w:val="0"/>
      <w:marTop w:val="0"/>
      <w:marBottom w:val="0"/>
      <w:divBdr>
        <w:top w:val="none" w:sz="0" w:space="0" w:color="auto"/>
        <w:left w:val="none" w:sz="0" w:space="0" w:color="auto"/>
        <w:bottom w:val="none" w:sz="0" w:space="0" w:color="auto"/>
        <w:right w:val="none" w:sz="0" w:space="0" w:color="auto"/>
      </w:divBdr>
    </w:div>
    <w:div w:id="806509554">
      <w:bodyDiv w:val="1"/>
      <w:marLeft w:val="0"/>
      <w:marRight w:val="0"/>
      <w:marTop w:val="0"/>
      <w:marBottom w:val="0"/>
      <w:divBdr>
        <w:top w:val="none" w:sz="0" w:space="0" w:color="auto"/>
        <w:left w:val="none" w:sz="0" w:space="0" w:color="auto"/>
        <w:bottom w:val="none" w:sz="0" w:space="0" w:color="auto"/>
        <w:right w:val="none" w:sz="0" w:space="0" w:color="auto"/>
      </w:divBdr>
    </w:div>
    <w:div w:id="858205385">
      <w:bodyDiv w:val="1"/>
      <w:marLeft w:val="0"/>
      <w:marRight w:val="0"/>
      <w:marTop w:val="0"/>
      <w:marBottom w:val="0"/>
      <w:divBdr>
        <w:top w:val="none" w:sz="0" w:space="0" w:color="auto"/>
        <w:left w:val="none" w:sz="0" w:space="0" w:color="auto"/>
        <w:bottom w:val="none" w:sz="0" w:space="0" w:color="auto"/>
        <w:right w:val="none" w:sz="0" w:space="0" w:color="auto"/>
      </w:divBdr>
    </w:div>
    <w:div w:id="871263534">
      <w:bodyDiv w:val="1"/>
      <w:marLeft w:val="0"/>
      <w:marRight w:val="0"/>
      <w:marTop w:val="0"/>
      <w:marBottom w:val="0"/>
      <w:divBdr>
        <w:top w:val="none" w:sz="0" w:space="0" w:color="auto"/>
        <w:left w:val="none" w:sz="0" w:space="0" w:color="auto"/>
        <w:bottom w:val="none" w:sz="0" w:space="0" w:color="auto"/>
        <w:right w:val="none" w:sz="0" w:space="0" w:color="auto"/>
      </w:divBdr>
    </w:div>
    <w:div w:id="879704944">
      <w:bodyDiv w:val="1"/>
      <w:marLeft w:val="0"/>
      <w:marRight w:val="0"/>
      <w:marTop w:val="0"/>
      <w:marBottom w:val="0"/>
      <w:divBdr>
        <w:top w:val="none" w:sz="0" w:space="0" w:color="auto"/>
        <w:left w:val="none" w:sz="0" w:space="0" w:color="auto"/>
        <w:bottom w:val="none" w:sz="0" w:space="0" w:color="auto"/>
        <w:right w:val="none" w:sz="0" w:space="0" w:color="auto"/>
      </w:divBdr>
    </w:div>
    <w:div w:id="902258613">
      <w:bodyDiv w:val="1"/>
      <w:marLeft w:val="0"/>
      <w:marRight w:val="0"/>
      <w:marTop w:val="0"/>
      <w:marBottom w:val="0"/>
      <w:divBdr>
        <w:top w:val="none" w:sz="0" w:space="0" w:color="auto"/>
        <w:left w:val="none" w:sz="0" w:space="0" w:color="auto"/>
        <w:bottom w:val="none" w:sz="0" w:space="0" w:color="auto"/>
        <w:right w:val="none" w:sz="0" w:space="0" w:color="auto"/>
      </w:divBdr>
    </w:div>
    <w:div w:id="932392613">
      <w:bodyDiv w:val="1"/>
      <w:marLeft w:val="0"/>
      <w:marRight w:val="0"/>
      <w:marTop w:val="0"/>
      <w:marBottom w:val="0"/>
      <w:divBdr>
        <w:top w:val="none" w:sz="0" w:space="0" w:color="auto"/>
        <w:left w:val="none" w:sz="0" w:space="0" w:color="auto"/>
        <w:bottom w:val="none" w:sz="0" w:space="0" w:color="auto"/>
        <w:right w:val="none" w:sz="0" w:space="0" w:color="auto"/>
      </w:divBdr>
    </w:div>
    <w:div w:id="960037209">
      <w:bodyDiv w:val="1"/>
      <w:marLeft w:val="0"/>
      <w:marRight w:val="0"/>
      <w:marTop w:val="0"/>
      <w:marBottom w:val="0"/>
      <w:divBdr>
        <w:top w:val="none" w:sz="0" w:space="0" w:color="auto"/>
        <w:left w:val="none" w:sz="0" w:space="0" w:color="auto"/>
        <w:bottom w:val="none" w:sz="0" w:space="0" w:color="auto"/>
        <w:right w:val="none" w:sz="0" w:space="0" w:color="auto"/>
      </w:divBdr>
    </w:div>
    <w:div w:id="991720269">
      <w:bodyDiv w:val="1"/>
      <w:marLeft w:val="0"/>
      <w:marRight w:val="0"/>
      <w:marTop w:val="0"/>
      <w:marBottom w:val="0"/>
      <w:divBdr>
        <w:top w:val="none" w:sz="0" w:space="0" w:color="auto"/>
        <w:left w:val="none" w:sz="0" w:space="0" w:color="auto"/>
        <w:bottom w:val="none" w:sz="0" w:space="0" w:color="auto"/>
        <w:right w:val="none" w:sz="0" w:space="0" w:color="auto"/>
      </w:divBdr>
    </w:div>
    <w:div w:id="996148283">
      <w:bodyDiv w:val="1"/>
      <w:marLeft w:val="0"/>
      <w:marRight w:val="0"/>
      <w:marTop w:val="0"/>
      <w:marBottom w:val="0"/>
      <w:divBdr>
        <w:top w:val="none" w:sz="0" w:space="0" w:color="auto"/>
        <w:left w:val="none" w:sz="0" w:space="0" w:color="auto"/>
        <w:bottom w:val="none" w:sz="0" w:space="0" w:color="auto"/>
        <w:right w:val="none" w:sz="0" w:space="0" w:color="auto"/>
      </w:divBdr>
    </w:div>
    <w:div w:id="1006323470">
      <w:bodyDiv w:val="1"/>
      <w:marLeft w:val="0"/>
      <w:marRight w:val="0"/>
      <w:marTop w:val="0"/>
      <w:marBottom w:val="0"/>
      <w:divBdr>
        <w:top w:val="none" w:sz="0" w:space="0" w:color="auto"/>
        <w:left w:val="none" w:sz="0" w:space="0" w:color="auto"/>
        <w:bottom w:val="none" w:sz="0" w:space="0" w:color="auto"/>
        <w:right w:val="none" w:sz="0" w:space="0" w:color="auto"/>
      </w:divBdr>
    </w:div>
    <w:div w:id="1047070649">
      <w:bodyDiv w:val="1"/>
      <w:marLeft w:val="0"/>
      <w:marRight w:val="0"/>
      <w:marTop w:val="0"/>
      <w:marBottom w:val="0"/>
      <w:divBdr>
        <w:top w:val="none" w:sz="0" w:space="0" w:color="auto"/>
        <w:left w:val="none" w:sz="0" w:space="0" w:color="auto"/>
        <w:bottom w:val="none" w:sz="0" w:space="0" w:color="auto"/>
        <w:right w:val="none" w:sz="0" w:space="0" w:color="auto"/>
      </w:divBdr>
    </w:div>
    <w:div w:id="1077824985">
      <w:bodyDiv w:val="1"/>
      <w:marLeft w:val="0"/>
      <w:marRight w:val="0"/>
      <w:marTop w:val="0"/>
      <w:marBottom w:val="0"/>
      <w:divBdr>
        <w:top w:val="none" w:sz="0" w:space="0" w:color="auto"/>
        <w:left w:val="none" w:sz="0" w:space="0" w:color="auto"/>
        <w:bottom w:val="none" w:sz="0" w:space="0" w:color="auto"/>
        <w:right w:val="none" w:sz="0" w:space="0" w:color="auto"/>
      </w:divBdr>
    </w:div>
    <w:div w:id="1105079107">
      <w:bodyDiv w:val="1"/>
      <w:marLeft w:val="0"/>
      <w:marRight w:val="0"/>
      <w:marTop w:val="0"/>
      <w:marBottom w:val="0"/>
      <w:divBdr>
        <w:top w:val="none" w:sz="0" w:space="0" w:color="auto"/>
        <w:left w:val="none" w:sz="0" w:space="0" w:color="auto"/>
        <w:bottom w:val="none" w:sz="0" w:space="0" w:color="auto"/>
        <w:right w:val="none" w:sz="0" w:space="0" w:color="auto"/>
      </w:divBdr>
    </w:div>
    <w:div w:id="1142191449">
      <w:bodyDiv w:val="1"/>
      <w:marLeft w:val="0"/>
      <w:marRight w:val="0"/>
      <w:marTop w:val="0"/>
      <w:marBottom w:val="0"/>
      <w:divBdr>
        <w:top w:val="none" w:sz="0" w:space="0" w:color="auto"/>
        <w:left w:val="none" w:sz="0" w:space="0" w:color="auto"/>
        <w:bottom w:val="none" w:sz="0" w:space="0" w:color="auto"/>
        <w:right w:val="none" w:sz="0" w:space="0" w:color="auto"/>
      </w:divBdr>
    </w:div>
    <w:div w:id="1159613679">
      <w:bodyDiv w:val="1"/>
      <w:marLeft w:val="0"/>
      <w:marRight w:val="0"/>
      <w:marTop w:val="0"/>
      <w:marBottom w:val="0"/>
      <w:divBdr>
        <w:top w:val="none" w:sz="0" w:space="0" w:color="auto"/>
        <w:left w:val="none" w:sz="0" w:space="0" w:color="auto"/>
        <w:bottom w:val="none" w:sz="0" w:space="0" w:color="auto"/>
        <w:right w:val="none" w:sz="0" w:space="0" w:color="auto"/>
      </w:divBdr>
    </w:div>
    <w:div w:id="1201166381">
      <w:bodyDiv w:val="1"/>
      <w:marLeft w:val="0"/>
      <w:marRight w:val="0"/>
      <w:marTop w:val="0"/>
      <w:marBottom w:val="0"/>
      <w:divBdr>
        <w:top w:val="none" w:sz="0" w:space="0" w:color="auto"/>
        <w:left w:val="none" w:sz="0" w:space="0" w:color="auto"/>
        <w:bottom w:val="none" w:sz="0" w:space="0" w:color="auto"/>
        <w:right w:val="none" w:sz="0" w:space="0" w:color="auto"/>
      </w:divBdr>
    </w:div>
    <w:div w:id="1232698472">
      <w:bodyDiv w:val="1"/>
      <w:marLeft w:val="0"/>
      <w:marRight w:val="0"/>
      <w:marTop w:val="0"/>
      <w:marBottom w:val="0"/>
      <w:divBdr>
        <w:top w:val="none" w:sz="0" w:space="0" w:color="auto"/>
        <w:left w:val="none" w:sz="0" w:space="0" w:color="auto"/>
        <w:bottom w:val="none" w:sz="0" w:space="0" w:color="auto"/>
        <w:right w:val="none" w:sz="0" w:space="0" w:color="auto"/>
      </w:divBdr>
    </w:div>
    <w:div w:id="1259485933">
      <w:bodyDiv w:val="1"/>
      <w:marLeft w:val="0"/>
      <w:marRight w:val="0"/>
      <w:marTop w:val="0"/>
      <w:marBottom w:val="0"/>
      <w:divBdr>
        <w:top w:val="none" w:sz="0" w:space="0" w:color="auto"/>
        <w:left w:val="none" w:sz="0" w:space="0" w:color="auto"/>
        <w:bottom w:val="none" w:sz="0" w:space="0" w:color="auto"/>
        <w:right w:val="none" w:sz="0" w:space="0" w:color="auto"/>
      </w:divBdr>
    </w:div>
    <w:div w:id="1275819359">
      <w:bodyDiv w:val="1"/>
      <w:marLeft w:val="0"/>
      <w:marRight w:val="0"/>
      <w:marTop w:val="0"/>
      <w:marBottom w:val="0"/>
      <w:divBdr>
        <w:top w:val="none" w:sz="0" w:space="0" w:color="auto"/>
        <w:left w:val="none" w:sz="0" w:space="0" w:color="auto"/>
        <w:bottom w:val="none" w:sz="0" w:space="0" w:color="auto"/>
        <w:right w:val="none" w:sz="0" w:space="0" w:color="auto"/>
      </w:divBdr>
    </w:div>
    <w:div w:id="1279331945">
      <w:bodyDiv w:val="1"/>
      <w:marLeft w:val="0"/>
      <w:marRight w:val="0"/>
      <w:marTop w:val="0"/>
      <w:marBottom w:val="0"/>
      <w:divBdr>
        <w:top w:val="none" w:sz="0" w:space="0" w:color="auto"/>
        <w:left w:val="none" w:sz="0" w:space="0" w:color="auto"/>
        <w:bottom w:val="none" w:sz="0" w:space="0" w:color="auto"/>
        <w:right w:val="none" w:sz="0" w:space="0" w:color="auto"/>
      </w:divBdr>
    </w:div>
    <w:div w:id="1331522871">
      <w:bodyDiv w:val="1"/>
      <w:marLeft w:val="0"/>
      <w:marRight w:val="0"/>
      <w:marTop w:val="0"/>
      <w:marBottom w:val="0"/>
      <w:divBdr>
        <w:top w:val="none" w:sz="0" w:space="0" w:color="auto"/>
        <w:left w:val="none" w:sz="0" w:space="0" w:color="auto"/>
        <w:bottom w:val="none" w:sz="0" w:space="0" w:color="auto"/>
        <w:right w:val="none" w:sz="0" w:space="0" w:color="auto"/>
      </w:divBdr>
    </w:div>
    <w:div w:id="1389065705">
      <w:bodyDiv w:val="1"/>
      <w:marLeft w:val="0"/>
      <w:marRight w:val="0"/>
      <w:marTop w:val="0"/>
      <w:marBottom w:val="0"/>
      <w:divBdr>
        <w:top w:val="none" w:sz="0" w:space="0" w:color="auto"/>
        <w:left w:val="none" w:sz="0" w:space="0" w:color="auto"/>
        <w:bottom w:val="none" w:sz="0" w:space="0" w:color="auto"/>
        <w:right w:val="none" w:sz="0" w:space="0" w:color="auto"/>
      </w:divBdr>
    </w:div>
    <w:div w:id="1401905492">
      <w:bodyDiv w:val="1"/>
      <w:marLeft w:val="0"/>
      <w:marRight w:val="0"/>
      <w:marTop w:val="0"/>
      <w:marBottom w:val="0"/>
      <w:divBdr>
        <w:top w:val="none" w:sz="0" w:space="0" w:color="auto"/>
        <w:left w:val="none" w:sz="0" w:space="0" w:color="auto"/>
        <w:bottom w:val="none" w:sz="0" w:space="0" w:color="auto"/>
        <w:right w:val="none" w:sz="0" w:space="0" w:color="auto"/>
      </w:divBdr>
    </w:div>
    <w:div w:id="1467770587">
      <w:bodyDiv w:val="1"/>
      <w:marLeft w:val="0"/>
      <w:marRight w:val="0"/>
      <w:marTop w:val="0"/>
      <w:marBottom w:val="0"/>
      <w:divBdr>
        <w:top w:val="none" w:sz="0" w:space="0" w:color="auto"/>
        <w:left w:val="none" w:sz="0" w:space="0" w:color="auto"/>
        <w:bottom w:val="none" w:sz="0" w:space="0" w:color="auto"/>
        <w:right w:val="none" w:sz="0" w:space="0" w:color="auto"/>
      </w:divBdr>
    </w:div>
    <w:div w:id="1504903830">
      <w:bodyDiv w:val="1"/>
      <w:marLeft w:val="0"/>
      <w:marRight w:val="0"/>
      <w:marTop w:val="0"/>
      <w:marBottom w:val="0"/>
      <w:divBdr>
        <w:top w:val="none" w:sz="0" w:space="0" w:color="auto"/>
        <w:left w:val="none" w:sz="0" w:space="0" w:color="auto"/>
        <w:bottom w:val="none" w:sz="0" w:space="0" w:color="auto"/>
        <w:right w:val="none" w:sz="0" w:space="0" w:color="auto"/>
      </w:divBdr>
    </w:div>
    <w:div w:id="1528175930">
      <w:bodyDiv w:val="1"/>
      <w:marLeft w:val="0"/>
      <w:marRight w:val="0"/>
      <w:marTop w:val="0"/>
      <w:marBottom w:val="0"/>
      <w:divBdr>
        <w:top w:val="none" w:sz="0" w:space="0" w:color="auto"/>
        <w:left w:val="none" w:sz="0" w:space="0" w:color="auto"/>
        <w:bottom w:val="none" w:sz="0" w:space="0" w:color="auto"/>
        <w:right w:val="none" w:sz="0" w:space="0" w:color="auto"/>
      </w:divBdr>
    </w:div>
    <w:div w:id="1539586445">
      <w:bodyDiv w:val="1"/>
      <w:marLeft w:val="0"/>
      <w:marRight w:val="0"/>
      <w:marTop w:val="0"/>
      <w:marBottom w:val="0"/>
      <w:divBdr>
        <w:top w:val="none" w:sz="0" w:space="0" w:color="auto"/>
        <w:left w:val="none" w:sz="0" w:space="0" w:color="auto"/>
        <w:bottom w:val="none" w:sz="0" w:space="0" w:color="auto"/>
        <w:right w:val="none" w:sz="0" w:space="0" w:color="auto"/>
      </w:divBdr>
    </w:div>
    <w:div w:id="1545873914">
      <w:bodyDiv w:val="1"/>
      <w:marLeft w:val="0"/>
      <w:marRight w:val="0"/>
      <w:marTop w:val="0"/>
      <w:marBottom w:val="0"/>
      <w:divBdr>
        <w:top w:val="none" w:sz="0" w:space="0" w:color="auto"/>
        <w:left w:val="none" w:sz="0" w:space="0" w:color="auto"/>
        <w:bottom w:val="none" w:sz="0" w:space="0" w:color="auto"/>
        <w:right w:val="none" w:sz="0" w:space="0" w:color="auto"/>
      </w:divBdr>
    </w:div>
    <w:div w:id="1563834810">
      <w:bodyDiv w:val="1"/>
      <w:marLeft w:val="0"/>
      <w:marRight w:val="0"/>
      <w:marTop w:val="0"/>
      <w:marBottom w:val="0"/>
      <w:divBdr>
        <w:top w:val="none" w:sz="0" w:space="0" w:color="auto"/>
        <w:left w:val="none" w:sz="0" w:space="0" w:color="auto"/>
        <w:bottom w:val="none" w:sz="0" w:space="0" w:color="auto"/>
        <w:right w:val="none" w:sz="0" w:space="0" w:color="auto"/>
      </w:divBdr>
    </w:div>
    <w:div w:id="1608388576">
      <w:bodyDiv w:val="1"/>
      <w:marLeft w:val="0"/>
      <w:marRight w:val="0"/>
      <w:marTop w:val="0"/>
      <w:marBottom w:val="0"/>
      <w:divBdr>
        <w:top w:val="none" w:sz="0" w:space="0" w:color="auto"/>
        <w:left w:val="none" w:sz="0" w:space="0" w:color="auto"/>
        <w:bottom w:val="none" w:sz="0" w:space="0" w:color="auto"/>
        <w:right w:val="none" w:sz="0" w:space="0" w:color="auto"/>
      </w:divBdr>
    </w:div>
    <w:div w:id="1618440951">
      <w:bodyDiv w:val="1"/>
      <w:marLeft w:val="0"/>
      <w:marRight w:val="0"/>
      <w:marTop w:val="0"/>
      <w:marBottom w:val="0"/>
      <w:divBdr>
        <w:top w:val="none" w:sz="0" w:space="0" w:color="auto"/>
        <w:left w:val="none" w:sz="0" w:space="0" w:color="auto"/>
        <w:bottom w:val="none" w:sz="0" w:space="0" w:color="auto"/>
        <w:right w:val="none" w:sz="0" w:space="0" w:color="auto"/>
      </w:divBdr>
    </w:div>
    <w:div w:id="1622571439">
      <w:bodyDiv w:val="1"/>
      <w:marLeft w:val="0"/>
      <w:marRight w:val="0"/>
      <w:marTop w:val="0"/>
      <w:marBottom w:val="0"/>
      <w:divBdr>
        <w:top w:val="none" w:sz="0" w:space="0" w:color="auto"/>
        <w:left w:val="none" w:sz="0" w:space="0" w:color="auto"/>
        <w:bottom w:val="none" w:sz="0" w:space="0" w:color="auto"/>
        <w:right w:val="none" w:sz="0" w:space="0" w:color="auto"/>
      </w:divBdr>
    </w:div>
    <w:div w:id="1623028894">
      <w:bodyDiv w:val="1"/>
      <w:marLeft w:val="0"/>
      <w:marRight w:val="0"/>
      <w:marTop w:val="0"/>
      <w:marBottom w:val="0"/>
      <w:divBdr>
        <w:top w:val="none" w:sz="0" w:space="0" w:color="auto"/>
        <w:left w:val="none" w:sz="0" w:space="0" w:color="auto"/>
        <w:bottom w:val="none" w:sz="0" w:space="0" w:color="auto"/>
        <w:right w:val="none" w:sz="0" w:space="0" w:color="auto"/>
      </w:divBdr>
    </w:div>
    <w:div w:id="1635021064">
      <w:bodyDiv w:val="1"/>
      <w:marLeft w:val="0"/>
      <w:marRight w:val="0"/>
      <w:marTop w:val="0"/>
      <w:marBottom w:val="0"/>
      <w:divBdr>
        <w:top w:val="none" w:sz="0" w:space="0" w:color="auto"/>
        <w:left w:val="none" w:sz="0" w:space="0" w:color="auto"/>
        <w:bottom w:val="none" w:sz="0" w:space="0" w:color="auto"/>
        <w:right w:val="none" w:sz="0" w:space="0" w:color="auto"/>
      </w:divBdr>
    </w:div>
    <w:div w:id="1639215378">
      <w:bodyDiv w:val="1"/>
      <w:marLeft w:val="0"/>
      <w:marRight w:val="0"/>
      <w:marTop w:val="0"/>
      <w:marBottom w:val="0"/>
      <w:divBdr>
        <w:top w:val="none" w:sz="0" w:space="0" w:color="auto"/>
        <w:left w:val="none" w:sz="0" w:space="0" w:color="auto"/>
        <w:bottom w:val="none" w:sz="0" w:space="0" w:color="auto"/>
        <w:right w:val="none" w:sz="0" w:space="0" w:color="auto"/>
      </w:divBdr>
    </w:div>
    <w:div w:id="1741096498">
      <w:bodyDiv w:val="1"/>
      <w:marLeft w:val="0"/>
      <w:marRight w:val="0"/>
      <w:marTop w:val="0"/>
      <w:marBottom w:val="0"/>
      <w:divBdr>
        <w:top w:val="none" w:sz="0" w:space="0" w:color="auto"/>
        <w:left w:val="none" w:sz="0" w:space="0" w:color="auto"/>
        <w:bottom w:val="none" w:sz="0" w:space="0" w:color="auto"/>
        <w:right w:val="none" w:sz="0" w:space="0" w:color="auto"/>
      </w:divBdr>
    </w:div>
    <w:div w:id="1755275354">
      <w:bodyDiv w:val="1"/>
      <w:marLeft w:val="0"/>
      <w:marRight w:val="0"/>
      <w:marTop w:val="0"/>
      <w:marBottom w:val="0"/>
      <w:divBdr>
        <w:top w:val="none" w:sz="0" w:space="0" w:color="auto"/>
        <w:left w:val="none" w:sz="0" w:space="0" w:color="auto"/>
        <w:bottom w:val="none" w:sz="0" w:space="0" w:color="auto"/>
        <w:right w:val="none" w:sz="0" w:space="0" w:color="auto"/>
      </w:divBdr>
    </w:div>
    <w:div w:id="1799837473">
      <w:bodyDiv w:val="1"/>
      <w:marLeft w:val="0"/>
      <w:marRight w:val="0"/>
      <w:marTop w:val="0"/>
      <w:marBottom w:val="0"/>
      <w:divBdr>
        <w:top w:val="none" w:sz="0" w:space="0" w:color="auto"/>
        <w:left w:val="none" w:sz="0" w:space="0" w:color="auto"/>
        <w:bottom w:val="none" w:sz="0" w:space="0" w:color="auto"/>
        <w:right w:val="none" w:sz="0" w:space="0" w:color="auto"/>
      </w:divBdr>
    </w:div>
    <w:div w:id="1800226233">
      <w:bodyDiv w:val="1"/>
      <w:marLeft w:val="0"/>
      <w:marRight w:val="0"/>
      <w:marTop w:val="0"/>
      <w:marBottom w:val="0"/>
      <w:divBdr>
        <w:top w:val="none" w:sz="0" w:space="0" w:color="auto"/>
        <w:left w:val="none" w:sz="0" w:space="0" w:color="auto"/>
        <w:bottom w:val="none" w:sz="0" w:space="0" w:color="auto"/>
        <w:right w:val="none" w:sz="0" w:space="0" w:color="auto"/>
      </w:divBdr>
    </w:div>
    <w:div w:id="1835875468">
      <w:bodyDiv w:val="1"/>
      <w:marLeft w:val="0"/>
      <w:marRight w:val="0"/>
      <w:marTop w:val="0"/>
      <w:marBottom w:val="0"/>
      <w:divBdr>
        <w:top w:val="none" w:sz="0" w:space="0" w:color="auto"/>
        <w:left w:val="none" w:sz="0" w:space="0" w:color="auto"/>
        <w:bottom w:val="none" w:sz="0" w:space="0" w:color="auto"/>
        <w:right w:val="none" w:sz="0" w:space="0" w:color="auto"/>
      </w:divBdr>
    </w:div>
    <w:div w:id="2024084448">
      <w:bodyDiv w:val="1"/>
      <w:marLeft w:val="0"/>
      <w:marRight w:val="0"/>
      <w:marTop w:val="0"/>
      <w:marBottom w:val="0"/>
      <w:divBdr>
        <w:top w:val="none" w:sz="0" w:space="0" w:color="auto"/>
        <w:left w:val="none" w:sz="0" w:space="0" w:color="auto"/>
        <w:bottom w:val="none" w:sz="0" w:space="0" w:color="auto"/>
        <w:right w:val="none" w:sz="0" w:space="0" w:color="auto"/>
      </w:divBdr>
    </w:div>
    <w:div w:id="2036154480">
      <w:bodyDiv w:val="1"/>
      <w:marLeft w:val="0"/>
      <w:marRight w:val="0"/>
      <w:marTop w:val="0"/>
      <w:marBottom w:val="0"/>
      <w:divBdr>
        <w:top w:val="none" w:sz="0" w:space="0" w:color="auto"/>
        <w:left w:val="none" w:sz="0" w:space="0" w:color="auto"/>
        <w:bottom w:val="none" w:sz="0" w:space="0" w:color="auto"/>
        <w:right w:val="none" w:sz="0" w:space="0" w:color="auto"/>
      </w:divBdr>
    </w:div>
    <w:div w:id="2051033833">
      <w:bodyDiv w:val="1"/>
      <w:marLeft w:val="0"/>
      <w:marRight w:val="0"/>
      <w:marTop w:val="0"/>
      <w:marBottom w:val="0"/>
      <w:divBdr>
        <w:top w:val="none" w:sz="0" w:space="0" w:color="auto"/>
        <w:left w:val="none" w:sz="0" w:space="0" w:color="auto"/>
        <w:bottom w:val="none" w:sz="0" w:space="0" w:color="auto"/>
        <w:right w:val="none" w:sz="0" w:space="0" w:color="auto"/>
      </w:divBdr>
    </w:div>
    <w:div w:id="2052345365">
      <w:bodyDiv w:val="1"/>
      <w:marLeft w:val="0"/>
      <w:marRight w:val="0"/>
      <w:marTop w:val="0"/>
      <w:marBottom w:val="0"/>
      <w:divBdr>
        <w:top w:val="none" w:sz="0" w:space="0" w:color="auto"/>
        <w:left w:val="none" w:sz="0" w:space="0" w:color="auto"/>
        <w:bottom w:val="none" w:sz="0" w:space="0" w:color="auto"/>
        <w:right w:val="none" w:sz="0" w:space="0" w:color="auto"/>
      </w:divBdr>
    </w:div>
    <w:div w:id="2121683463">
      <w:bodyDiv w:val="1"/>
      <w:marLeft w:val="0"/>
      <w:marRight w:val="0"/>
      <w:marTop w:val="0"/>
      <w:marBottom w:val="0"/>
      <w:divBdr>
        <w:top w:val="none" w:sz="0" w:space="0" w:color="auto"/>
        <w:left w:val="none" w:sz="0" w:space="0" w:color="auto"/>
        <w:bottom w:val="none" w:sz="0" w:space="0" w:color="auto"/>
        <w:right w:val="none" w:sz="0" w:space="0" w:color="auto"/>
      </w:divBdr>
    </w:div>
    <w:div w:id="213393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snet.cz/c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snet.cz/cs/technicke-dokumenty/"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gasnet.cz/cs/kontaktn&#237;-system/" TargetMode="External"/><Relationship Id="rId4" Type="http://schemas.openxmlformats.org/officeDocument/2006/relationships/settings" Target="settings.xml"/><Relationship Id="rId9" Type="http://schemas.openxmlformats.org/officeDocument/2006/relationships/hyperlink" Target="http://www.gasnet.cz/cs/technicke-dokumenty/"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hyperlink" Target="mailto:info@pk-ossendorf.cz" TargetMode="External"/><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D0F80-2882-49E0-911E-593C80BF9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Pages>
  <Words>6106</Words>
  <Characters>36030</Characters>
  <Application>Microsoft Office Word</Application>
  <DocSecurity>0</DocSecurity>
  <Lines>300</Lines>
  <Paragraphs>84</Paragraphs>
  <ScaleCrop>false</ScaleCrop>
  <HeadingPairs>
    <vt:vector size="2" baseType="variant">
      <vt:variant>
        <vt:lpstr>Název</vt:lpstr>
      </vt:variant>
      <vt:variant>
        <vt:i4>1</vt:i4>
      </vt:variant>
    </vt:vector>
  </HeadingPairs>
  <TitlesOfParts>
    <vt:vector size="1" baseType="lpstr">
      <vt:lpstr>TECHNICKO - EKONOMICKÉ  ZADÁNÍ  /TEZ/</vt:lpstr>
    </vt:vector>
  </TitlesOfParts>
  <Company>PK Ossendorf s.r.o.</Company>
  <LinksUpToDate>false</LinksUpToDate>
  <CharactersWithSpaces>42052</CharactersWithSpaces>
  <SharedDoc>false</SharedDoc>
  <HLinks>
    <vt:vector size="6" baseType="variant">
      <vt:variant>
        <vt:i4>6160440</vt:i4>
      </vt:variant>
      <vt:variant>
        <vt:i4>0</vt:i4>
      </vt:variant>
      <vt:variant>
        <vt:i4>0</vt:i4>
      </vt:variant>
      <vt:variant>
        <vt:i4>5</vt:i4>
      </vt:variant>
      <vt:variant>
        <vt:lpwstr>mailto:info@pk-ossendorf.cz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TECHNICKO - EKONOMICKÉ  ZADÁNÍ  /TEZ/</dc:title>
  <dc:creator>SZU Brno</dc:creator>
  <cp:lastModifiedBy>Kabátovi Úlehle 15</cp:lastModifiedBy>
  <cp:revision>12</cp:revision>
  <cp:lastPrinted>2020-09-24T11:52:00Z</cp:lastPrinted>
  <dcterms:created xsi:type="dcterms:W3CDTF">2020-09-04T07:44:00Z</dcterms:created>
  <dcterms:modified xsi:type="dcterms:W3CDTF">2020-09-24T11:53:00Z</dcterms:modified>
</cp:coreProperties>
</file>